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3408" w14:textId="145AA2EF" w:rsidR="00B76D01" w:rsidRPr="00DA269E" w:rsidRDefault="00B76D01" w:rsidP="007E373E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  <w:lang w:val="fr-FR"/>
        </w:rPr>
      </w:pPr>
    </w:p>
    <w:p w14:paraId="2C024E67" w14:textId="77777777" w:rsidR="007E373E" w:rsidRDefault="00DC7FA2" w:rsidP="007E373E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  <w:lang w:val="fr-FR"/>
        </w:rPr>
      </w:pPr>
      <w:r w:rsidRPr="00DA269E">
        <w:rPr>
          <w:rFonts w:ascii="Century Gothic" w:hAnsi="Century Gothic"/>
          <w:b/>
          <w:bCs/>
          <w:sz w:val="28"/>
          <w:szCs w:val="28"/>
          <w:lang w:val="fr-FR"/>
        </w:rPr>
        <w:t>Ancien Régime</w:t>
      </w:r>
    </w:p>
    <w:p w14:paraId="4C0190EA" w14:textId="0CF142CE" w:rsidR="00DC7FA2" w:rsidRPr="007E373E" w:rsidRDefault="00DC7FA2" w:rsidP="007E373E">
      <w:pPr>
        <w:spacing w:after="0" w:line="240" w:lineRule="auto"/>
        <w:jc w:val="center"/>
        <w:rPr>
          <w:rFonts w:ascii="Century Gothic" w:eastAsia="Times New Roman" w:hAnsi="Century Gothic"/>
          <w:iCs w:val="0"/>
          <w:sz w:val="28"/>
          <w:szCs w:val="28"/>
        </w:rPr>
      </w:pPr>
      <w:r w:rsidRPr="007E373E">
        <w:rPr>
          <w:rFonts w:ascii="Century Gothic" w:hAnsi="Century Gothic"/>
          <w:sz w:val="28"/>
          <w:szCs w:val="28"/>
          <w:lang w:val="fr-FR"/>
        </w:rPr>
        <w:t>Société inégalitaire</w:t>
      </w:r>
      <w:r w:rsidR="007E373E" w:rsidRPr="007E373E">
        <w:rPr>
          <w:rFonts w:ascii="Century Gothic" w:hAnsi="Century Gothic"/>
          <w:sz w:val="28"/>
          <w:szCs w:val="28"/>
          <w:lang w:val="fr-FR"/>
        </w:rPr>
        <w:t xml:space="preserve"> et métiers</w:t>
      </w:r>
      <w:r w:rsidR="00DE2A52" w:rsidRPr="007E373E">
        <w:rPr>
          <w:rFonts w:ascii="Century Gothic" w:hAnsi="Century Gothic"/>
          <w:sz w:val="28"/>
          <w:szCs w:val="28"/>
          <w:lang w:val="fr-FR"/>
        </w:rPr>
        <w:br/>
      </w:r>
    </w:p>
    <w:p w14:paraId="3A2C7C58" w14:textId="2AF65677" w:rsidR="00DC7FA2" w:rsidRPr="00DA269E" w:rsidRDefault="006A5CCC" w:rsidP="0039307F">
      <w:pPr>
        <w:pStyle w:val="NormalWeb"/>
        <w:jc w:val="both"/>
        <w:rPr>
          <w:rFonts w:ascii="Century Gothic" w:hAnsi="Century Gothic"/>
          <w:u w:val="single"/>
        </w:rPr>
      </w:pPr>
      <w:r w:rsidRPr="00DA269E">
        <w:rPr>
          <w:rFonts w:ascii="Century Gothic" w:hAnsi="Century Gothic"/>
          <w:u w:val="single"/>
        </w:rPr>
        <w:t xml:space="preserve">La </w:t>
      </w:r>
      <w:r w:rsidR="00DA269E">
        <w:rPr>
          <w:rFonts w:ascii="Century Gothic" w:hAnsi="Century Gothic"/>
          <w:u w:val="single"/>
        </w:rPr>
        <w:t>p</w:t>
      </w:r>
      <w:r w:rsidR="00DA269E" w:rsidRPr="00DA269E">
        <w:rPr>
          <w:rFonts w:ascii="Century Gothic" w:hAnsi="Century Gothic"/>
          <w:u w:val="single"/>
        </w:rPr>
        <w:t>auvreté</w:t>
      </w:r>
    </w:p>
    <w:p w14:paraId="1B6904A8" w14:textId="5706BE94" w:rsidR="00DC7FA2" w:rsidRPr="00DA269E" w:rsidRDefault="00DC7FA2" w:rsidP="0039307F">
      <w:pPr>
        <w:pStyle w:val="NormalWeb"/>
        <w:jc w:val="both"/>
        <w:rPr>
          <w:rFonts w:ascii="Century Gothic" w:hAnsi="Century Gothic"/>
        </w:rPr>
      </w:pPr>
      <w:r w:rsidRPr="00DA269E">
        <w:rPr>
          <w:rFonts w:ascii="Century Gothic" w:hAnsi="Century Gothic"/>
        </w:rPr>
        <w:t xml:space="preserve">Le risque de </w:t>
      </w:r>
      <w:r w:rsidR="006A5CCC" w:rsidRPr="00DA269E">
        <w:rPr>
          <w:rFonts w:ascii="Century Gothic" w:hAnsi="Century Gothic"/>
        </w:rPr>
        <w:t>pauvreté menaç</w:t>
      </w:r>
      <w:r w:rsidR="006A5CCC" w:rsidRPr="00DA269E">
        <w:rPr>
          <w:rFonts w:ascii="Century Gothic" w:hAnsi="Century Gothic" w:cs="Arial"/>
        </w:rPr>
        <w:t>a</w:t>
      </w:r>
      <w:r w:rsidR="006A5CCC" w:rsidRPr="00DA269E">
        <w:rPr>
          <w:rFonts w:ascii="Century Gothic" w:hAnsi="Century Gothic"/>
        </w:rPr>
        <w:t>it</w:t>
      </w:r>
      <w:r w:rsidRPr="00DA269E">
        <w:rPr>
          <w:rFonts w:ascii="Century Gothic" w:hAnsi="Century Gothic"/>
        </w:rPr>
        <w:t xml:space="preserve"> la plupart des gens. </w:t>
      </w:r>
    </w:p>
    <w:p w14:paraId="2CBE7085" w14:textId="7FC619DA" w:rsidR="00DC7FA2" w:rsidRPr="00DA269E" w:rsidRDefault="00DC7FA2" w:rsidP="0039307F">
      <w:pPr>
        <w:pStyle w:val="NormalWeb"/>
        <w:jc w:val="both"/>
        <w:rPr>
          <w:rFonts w:ascii="Century Gothic" w:hAnsi="Century Gothic"/>
        </w:rPr>
      </w:pPr>
      <w:r w:rsidRPr="00DA269E">
        <w:rPr>
          <w:rFonts w:ascii="Century Gothic" w:hAnsi="Century Gothic"/>
        </w:rPr>
        <w:t xml:space="preserve">Les « </w:t>
      </w:r>
      <w:r w:rsidRPr="00D94C78">
        <w:rPr>
          <w:rFonts w:ascii="Century Gothic" w:hAnsi="Century Gothic"/>
          <w:b/>
          <w:bCs/>
        </w:rPr>
        <w:t>bons pauvres</w:t>
      </w:r>
      <w:r w:rsidRPr="00DA269E">
        <w:rPr>
          <w:rFonts w:ascii="Century Gothic" w:hAnsi="Century Gothic"/>
        </w:rPr>
        <w:t xml:space="preserve"> » étaient membres du village ou de la ville </w:t>
      </w:r>
      <w:r w:rsidR="006A5CCC" w:rsidRPr="00D94C78">
        <w:rPr>
          <w:rFonts w:ascii="Century Gothic" w:hAnsi="Century Gothic"/>
          <w:b/>
          <w:bCs/>
        </w:rPr>
        <w:t>bénéficiaient</w:t>
      </w:r>
      <w:r w:rsidRPr="00D94C78">
        <w:rPr>
          <w:rFonts w:ascii="Century Gothic" w:hAnsi="Century Gothic"/>
          <w:b/>
          <w:bCs/>
        </w:rPr>
        <w:t xml:space="preserve"> de l’assistance</w:t>
      </w:r>
      <w:r w:rsidRPr="00DA269E">
        <w:rPr>
          <w:rFonts w:ascii="Century Gothic" w:hAnsi="Century Gothic"/>
        </w:rPr>
        <w:t xml:space="preserve">, notamment de la nourriture, de la part des </w:t>
      </w:r>
      <w:r w:rsidR="006A5CCC" w:rsidRPr="00DA269E">
        <w:rPr>
          <w:rFonts w:ascii="Century Gothic" w:hAnsi="Century Gothic"/>
        </w:rPr>
        <w:t>autorités</w:t>
      </w:r>
      <w:r w:rsidRPr="00DA269E">
        <w:rPr>
          <w:rFonts w:ascii="Century Gothic" w:hAnsi="Century Gothic"/>
        </w:rPr>
        <w:t xml:space="preserve"> ou de l’</w:t>
      </w:r>
      <w:r w:rsidR="006A5CCC" w:rsidRPr="00DA269E">
        <w:rPr>
          <w:rFonts w:ascii="Century Gothic" w:hAnsi="Century Gothic"/>
        </w:rPr>
        <w:t>Église</w:t>
      </w:r>
      <w:r w:rsidRPr="00DA269E">
        <w:rPr>
          <w:rFonts w:ascii="Century Gothic" w:hAnsi="Century Gothic"/>
        </w:rPr>
        <w:t>.</w:t>
      </w:r>
    </w:p>
    <w:p w14:paraId="58BD9CBB" w14:textId="7A247758" w:rsidR="00EB3541" w:rsidRPr="00DA269E" w:rsidRDefault="00DC7FA2" w:rsidP="0039307F">
      <w:pPr>
        <w:pStyle w:val="NormalWeb"/>
        <w:jc w:val="both"/>
        <w:rPr>
          <w:rFonts w:ascii="Century Gothic" w:hAnsi="Century Gothic"/>
        </w:rPr>
      </w:pPr>
      <w:r w:rsidRPr="00DA269E">
        <w:rPr>
          <w:rFonts w:ascii="Century Gothic" w:hAnsi="Century Gothic"/>
        </w:rPr>
        <w:t xml:space="preserve">Les « </w:t>
      </w:r>
      <w:r w:rsidRPr="00D94C78">
        <w:rPr>
          <w:rFonts w:ascii="Century Gothic" w:hAnsi="Century Gothic"/>
          <w:b/>
          <w:bCs/>
        </w:rPr>
        <w:t>mauvais pauvres</w:t>
      </w:r>
      <w:r w:rsidRPr="00DA269E">
        <w:rPr>
          <w:rFonts w:ascii="Century Gothic" w:hAnsi="Century Gothic"/>
        </w:rPr>
        <w:t xml:space="preserve"> » </w:t>
      </w:r>
      <w:r w:rsidR="006A5CCC" w:rsidRPr="00DA269E">
        <w:rPr>
          <w:rFonts w:ascii="Century Gothic" w:hAnsi="Century Gothic"/>
        </w:rPr>
        <w:t>étaient</w:t>
      </w:r>
      <w:r w:rsidRPr="00DA269E">
        <w:rPr>
          <w:rFonts w:ascii="Century Gothic" w:hAnsi="Century Gothic"/>
        </w:rPr>
        <w:t xml:space="preserve"> souvent des </w:t>
      </w:r>
      <w:r w:rsidRPr="001306F5">
        <w:rPr>
          <w:rFonts w:ascii="Century Gothic" w:hAnsi="Century Gothic"/>
          <w:b/>
          <w:bCs/>
        </w:rPr>
        <w:t>mendiants</w:t>
      </w:r>
      <w:r w:rsidRPr="00DA269E">
        <w:rPr>
          <w:rFonts w:ascii="Century Gothic" w:hAnsi="Century Gothic"/>
        </w:rPr>
        <w:t xml:space="preserve"> ou des </w:t>
      </w:r>
      <w:r w:rsidRPr="001306F5">
        <w:rPr>
          <w:rFonts w:ascii="Century Gothic" w:hAnsi="Century Gothic"/>
          <w:b/>
          <w:bCs/>
        </w:rPr>
        <w:t>vagabonds</w:t>
      </w:r>
      <w:r w:rsidRPr="00DA269E">
        <w:rPr>
          <w:rFonts w:ascii="Century Gothic" w:hAnsi="Century Gothic"/>
        </w:rPr>
        <w:t xml:space="preserve">, </w:t>
      </w:r>
      <w:r w:rsidR="006A5CCC" w:rsidRPr="00DA269E">
        <w:rPr>
          <w:rFonts w:ascii="Century Gothic" w:hAnsi="Century Gothic"/>
        </w:rPr>
        <w:t>considérés</w:t>
      </w:r>
      <w:r w:rsidRPr="00DA269E">
        <w:rPr>
          <w:rFonts w:ascii="Century Gothic" w:hAnsi="Century Gothic"/>
        </w:rPr>
        <w:t xml:space="preserve"> comme des paresseux. </w:t>
      </w:r>
      <w:r w:rsidRPr="00D94C78">
        <w:rPr>
          <w:rFonts w:ascii="Century Gothic" w:hAnsi="Century Gothic"/>
          <w:b/>
          <w:bCs/>
        </w:rPr>
        <w:t>On refusait de les assister et on les faisait sortir des villes</w:t>
      </w:r>
      <w:r w:rsidRPr="00DA269E">
        <w:rPr>
          <w:rFonts w:ascii="Century Gothic" w:hAnsi="Century Gothic"/>
        </w:rPr>
        <w:t xml:space="preserve"> par des personnes </w:t>
      </w:r>
      <w:r w:rsidR="006A5CCC" w:rsidRPr="00DA269E">
        <w:rPr>
          <w:rFonts w:ascii="Century Gothic" w:hAnsi="Century Gothic"/>
        </w:rPr>
        <w:t>appelées</w:t>
      </w:r>
      <w:r w:rsidRPr="00DA269E">
        <w:rPr>
          <w:rFonts w:ascii="Century Gothic" w:hAnsi="Century Gothic"/>
        </w:rPr>
        <w:t xml:space="preserve"> « chasse-gueux ». </w:t>
      </w:r>
    </w:p>
    <w:p w14:paraId="2BC5CE58" w14:textId="7F96477A" w:rsidR="00DC7FA2" w:rsidRPr="00DA269E" w:rsidRDefault="00DA269E" w:rsidP="0039307F">
      <w:pPr>
        <w:pStyle w:val="NormalWeb"/>
        <w:jc w:val="both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Le s</w:t>
      </w:r>
      <w:r w:rsidR="00DC7FA2" w:rsidRPr="00DA269E">
        <w:rPr>
          <w:rFonts w:ascii="Century Gothic" w:hAnsi="Century Gothic"/>
          <w:u w:val="single"/>
        </w:rPr>
        <w:t xml:space="preserve">el et </w:t>
      </w:r>
      <w:r>
        <w:rPr>
          <w:rFonts w:ascii="Century Gothic" w:hAnsi="Century Gothic"/>
          <w:u w:val="single"/>
        </w:rPr>
        <w:t>la g</w:t>
      </w:r>
      <w:r w:rsidR="00DC7FA2" w:rsidRPr="00DA269E">
        <w:rPr>
          <w:rFonts w:ascii="Century Gothic" w:hAnsi="Century Gothic"/>
          <w:u w:val="single"/>
        </w:rPr>
        <w:t xml:space="preserve">abelle </w:t>
      </w:r>
    </w:p>
    <w:p w14:paraId="558A20D2" w14:textId="77777777" w:rsidR="004870C5" w:rsidRDefault="00DC7FA2" w:rsidP="0039307F">
      <w:pPr>
        <w:pStyle w:val="NormalWeb"/>
        <w:jc w:val="both"/>
        <w:rPr>
          <w:rFonts w:ascii="Century Gothic" w:hAnsi="Century Gothic"/>
        </w:rPr>
      </w:pPr>
      <w:r w:rsidRPr="00DA269E">
        <w:rPr>
          <w:rFonts w:ascii="Century Gothic" w:hAnsi="Century Gothic"/>
        </w:rPr>
        <w:t xml:space="preserve">Sous l’Ancien </w:t>
      </w:r>
      <w:r w:rsidR="006A5CCC" w:rsidRPr="00DA269E">
        <w:rPr>
          <w:rFonts w:ascii="Century Gothic" w:hAnsi="Century Gothic"/>
        </w:rPr>
        <w:t>Régime</w:t>
      </w:r>
      <w:r w:rsidRPr="00DA269E">
        <w:rPr>
          <w:rFonts w:ascii="Century Gothic" w:hAnsi="Century Gothic"/>
        </w:rPr>
        <w:t xml:space="preserve">, </w:t>
      </w:r>
      <w:r w:rsidRPr="00D94C78">
        <w:rPr>
          <w:rFonts w:ascii="Century Gothic" w:hAnsi="Century Gothic"/>
          <w:b/>
          <w:bCs/>
        </w:rPr>
        <w:t>le sel</w:t>
      </w:r>
      <w:r w:rsidRPr="00DA269E">
        <w:rPr>
          <w:rFonts w:ascii="Century Gothic" w:hAnsi="Century Gothic"/>
        </w:rPr>
        <w:t xml:space="preserve">, qui sert </w:t>
      </w:r>
      <w:proofErr w:type="spellStart"/>
      <w:r w:rsidRPr="00DA269E">
        <w:rPr>
          <w:rFonts w:ascii="Century Gothic" w:hAnsi="Century Gothic"/>
        </w:rPr>
        <w:t>a</w:t>
      </w:r>
      <w:proofErr w:type="spellEnd"/>
      <w:r w:rsidRPr="00DA269E">
        <w:rPr>
          <w:rFonts w:ascii="Century Gothic" w:hAnsi="Century Gothic"/>
        </w:rPr>
        <w:t xml:space="preserve">̀ donner du </w:t>
      </w:r>
      <w:r w:rsidR="006A5CCC" w:rsidRPr="00DA269E">
        <w:rPr>
          <w:rFonts w:ascii="Century Gothic" w:hAnsi="Century Gothic"/>
        </w:rPr>
        <w:t>goût</w:t>
      </w:r>
      <w:r w:rsidRPr="00DA269E">
        <w:rPr>
          <w:rFonts w:ascii="Century Gothic" w:hAnsi="Century Gothic"/>
        </w:rPr>
        <w:t xml:space="preserve"> aux </w:t>
      </w:r>
      <w:r w:rsidRPr="00D94C78">
        <w:rPr>
          <w:rFonts w:ascii="Century Gothic" w:hAnsi="Century Gothic"/>
        </w:rPr>
        <w:t>aliments</w:t>
      </w:r>
      <w:r w:rsidRPr="00DA269E">
        <w:rPr>
          <w:rFonts w:ascii="Century Gothic" w:hAnsi="Century Gothic"/>
        </w:rPr>
        <w:t xml:space="preserve">, permettait surtout de les </w:t>
      </w:r>
      <w:r w:rsidRPr="00D94C78">
        <w:rPr>
          <w:rFonts w:ascii="Century Gothic" w:hAnsi="Century Gothic"/>
        </w:rPr>
        <w:t>conserver</w:t>
      </w:r>
      <w:r w:rsidRPr="00DA269E">
        <w:rPr>
          <w:rFonts w:ascii="Century Gothic" w:hAnsi="Century Gothic"/>
        </w:rPr>
        <w:t xml:space="preserve">. </w:t>
      </w:r>
      <w:r w:rsidR="006A5CCC" w:rsidRPr="00DA269E">
        <w:rPr>
          <w:rFonts w:ascii="Century Gothic" w:hAnsi="Century Gothic"/>
        </w:rPr>
        <w:t>Grâ</w:t>
      </w:r>
      <w:r w:rsidR="006A5CCC" w:rsidRPr="00DA269E">
        <w:rPr>
          <w:rFonts w:ascii="Century Gothic" w:hAnsi="Century Gothic" w:cs="Arial"/>
        </w:rPr>
        <w:t>c</w:t>
      </w:r>
      <w:r w:rsidR="006A5CCC" w:rsidRPr="00DA269E">
        <w:rPr>
          <w:rFonts w:ascii="Century Gothic" w:hAnsi="Century Gothic"/>
        </w:rPr>
        <w:t>e</w:t>
      </w:r>
      <w:r w:rsidRPr="00DA269E">
        <w:rPr>
          <w:rFonts w:ascii="Century Gothic" w:hAnsi="Century Gothic"/>
        </w:rPr>
        <w:t xml:space="preserve"> au sel, on </w:t>
      </w:r>
      <w:r w:rsidR="006A5CCC" w:rsidRPr="00D94C78">
        <w:rPr>
          <w:rFonts w:ascii="Century Gothic" w:hAnsi="Century Gothic"/>
          <w:b/>
          <w:bCs/>
        </w:rPr>
        <w:t>desséchait</w:t>
      </w:r>
      <w:r w:rsidRPr="00D94C78">
        <w:rPr>
          <w:rFonts w:ascii="Century Gothic" w:hAnsi="Century Gothic"/>
          <w:b/>
          <w:bCs/>
        </w:rPr>
        <w:t xml:space="preserve"> les </w:t>
      </w:r>
      <w:r w:rsidR="003C645E" w:rsidRPr="00D94C78">
        <w:rPr>
          <w:rFonts w:ascii="Century Gothic" w:hAnsi="Century Gothic"/>
          <w:b/>
          <w:bCs/>
        </w:rPr>
        <w:t>aliments</w:t>
      </w:r>
      <w:r w:rsidRPr="00D94C78">
        <w:rPr>
          <w:rFonts w:ascii="Century Gothic" w:hAnsi="Century Gothic"/>
          <w:b/>
          <w:bCs/>
        </w:rPr>
        <w:t xml:space="preserve"> </w:t>
      </w:r>
      <w:r w:rsidR="006A5CCC" w:rsidRPr="00D94C78">
        <w:rPr>
          <w:rFonts w:ascii="Century Gothic" w:hAnsi="Century Gothic"/>
          <w:b/>
          <w:bCs/>
        </w:rPr>
        <w:t>périssables</w:t>
      </w:r>
      <w:r w:rsidRPr="00D94C78">
        <w:rPr>
          <w:rFonts w:ascii="Century Gothic" w:hAnsi="Century Gothic"/>
          <w:b/>
          <w:bCs/>
        </w:rPr>
        <w:t xml:space="preserve"> comme la viande ou le poisson pour assurer leur conservation</w:t>
      </w:r>
      <w:r w:rsidRPr="00DA269E">
        <w:rPr>
          <w:rFonts w:ascii="Century Gothic" w:hAnsi="Century Gothic"/>
        </w:rPr>
        <w:t xml:space="preserve">. Le sel </w:t>
      </w:r>
      <w:r w:rsidR="006A5CCC" w:rsidRPr="00DA269E">
        <w:rPr>
          <w:rFonts w:ascii="Century Gothic" w:hAnsi="Century Gothic"/>
        </w:rPr>
        <w:t>était</w:t>
      </w:r>
      <w:r w:rsidRPr="00DA269E">
        <w:rPr>
          <w:rFonts w:ascii="Century Gothic" w:hAnsi="Century Gothic"/>
        </w:rPr>
        <w:t xml:space="preserve"> aussi </w:t>
      </w:r>
      <w:r w:rsidR="006A5CCC" w:rsidRPr="00D94C78">
        <w:rPr>
          <w:rFonts w:ascii="Century Gothic" w:hAnsi="Century Gothic"/>
          <w:b/>
          <w:bCs/>
        </w:rPr>
        <w:t>nécessaire</w:t>
      </w:r>
      <w:r w:rsidRPr="00D94C78">
        <w:rPr>
          <w:rFonts w:ascii="Century Gothic" w:hAnsi="Century Gothic"/>
          <w:b/>
          <w:bCs/>
        </w:rPr>
        <w:t xml:space="preserve"> à la fabrication du fromage</w:t>
      </w:r>
      <w:r w:rsidRPr="00DA269E">
        <w:rPr>
          <w:rFonts w:ascii="Century Gothic" w:hAnsi="Century Gothic"/>
        </w:rPr>
        <w:t>, au traitement des</w:t>
      </w:r>
      <w:r w:rsidR="003C645E">
        <w:rPr>
          <w:rFonts w:ascii="Century Gothic" w:hAnsi="Century Gothic"/>
        </w:rPr>
        <w:t xml:space="preserve"> </w:t>
      </w:r>
      <w:r w:rsidRPr="00DA269E">
        <w:rPr>
          <w:rFonts w:ascii="Century Gothic" w:hAnsi="Century Gothic"/>
        </w:rPr>
        <w:t xml:space="preserve">peaux d’animaux ou à l’alimentation du </w:t>
      </w:r>
      <w:r w:rsidR="006A5CCC" w:rsidRPr="00DA269E">
        <w:rPr>
          <w:rFonts w:ascii="Century Gothic" w:hAnsi="Century Gothic"/>
        </w:rPr>
        <w:t>bétail</w:t>
      </w:r>
      <w:r w:rsidRPr="00DA269E">
        <w:rPr>
          <w:rFonts w:ascii="Century Gothic" w:hAnsi="Century Gothic"/>
        </w:rPr>
        <w:t>.</w:t>
      </w:r>
    </w:p>
    <w:p w14:paraId="3F35D13F" w14:textId="2F1A0144" w:rsidR="00DC7FA2" w:rsidRPr="00DA269E" w:rsidRDefault="00DC7FA2" w:rsidP="0039307F">
      <w:pPr>
        <w:pStyle w:val="NormalWeb"/>
        <w:jc w:val="both"/>
        <w:rPr>
          <w:rFonts w:ascii="Century Gothic" w:hAnsi="Century Gothic"/>
        </w:rPr>
      </w:pPr>
      <w:r w:rsidRPr="00DA269E">
        <w:rPr>
          <w:rFonts w:ascii="Century Gothic" w:hAnsi="Century Gothic"/>
        </w:rPr>
        <w:t xml:space="preserve"> Au XVIII</w:t>
      </w:r>
      <w:r w:rsidRPr="003C645E">
        <w:rPr>
          <w:rFonts w:ascii="Century Gothic" w:hAnsi="Century Gothic"/>
        </w:rPr>
        <w:t xml:space="preserve">e </w:t>
      </w:r>
      <w:r w:rsidR="006A5CCC" w:rsidRPr="00DA269E">
        <w:rPr>
          <w:rFonts w:ascii="Century Gothic" w:hAnsi="Century Gothic"/>
        </w:rPr>
        <w:t>siècle</w:t>
      </w:r>
      <w:r w:rsidRPr="00DA269E">
        <w:rPr>
          <w:rFonts w:ascii="Century Gothic" w:hAnsi="Century Gothic"/>
        </w:rPr>
        <w:t xml:space="preserve">, en Suisse, avec le </w:t>
      </w:r>
      <w:r w:rsidR="006A5CCC" w:rsidRPr="00DA269E">
        <w:rPr>
          <w:rFonts w:ascii="Century Gothic" w:hAnsi="Century Gothic"/>
        </w:rPr>
        <w:t>développement</w:t>
      </w:r>
      <w:r w:rsidRPr="00DA269E">
        <w:rPr>
          <w:rFonts w:ascii="Century Gothic" w:hAnsi="Century Gothic"/>
        </w:rPr>
        <w:t xml:space="preserve"> de l’</w:t>
      </w:r>
      <w:r w:rsidR="006A5CCC" w:rsidRPr="00DA269E">
        <w:rPr>
          <w:rFonts w:ascii="Century Gothic" w:hAnsi="Century Gothic"/>
        </w:rPr>
        <w:t>élevage</w:t>
      </w:r>
      <w:r w:rsidRPr="00DA269E">
        <w:rPr>
          <w:rFonts w:ascii="Century Gothic" w:hAnsi="Century Gothic"/>
        </w:rPr>
        <w:t xml:space="preserve"> du </w:t>
      </w:r>
      <w:r w:rsidR="006A5CCC" w:rsidRPr="00DA269E">
        <w:rPr>
          <w:rFonts w:ascii="Century Gothic" w:hAnsi="Century Gothic"/>
        </w:rPr>
        <w:t>bétail</w:t>
      </w:r>
      <w:r w:rsidRPr="00DA269E">
        <w:rPr>
          <w:rFonts w:ascii="Century Gothic" w:hAnsi="Century Gothic"/>
        </w:rPr>
        <w:t xml:space="preserve"> et de la production du fromage, les besoins en sel ont </w:t>
      </w:r>
      <w:r w:rsidR="006A5CCC" w:rsidRPr="00DA269E">
        <w:rPr>
          <w:rFonts w:ascii="Century Gothic" w:hAnsi="Century Gothic"/>
        </w:rPr>
        <w:t>augmenté</w:t>
      </w:r>
      <w:r w:rsidRPr="00DA269E">
        <w:rPr>
          <w:rFonts w:ascii="Century Gothic" w:hAnsi="Century Gothic"/>
        </w:rPr>
        <w:t xml:space="preserve">. </w:t>
      </w:r>
    </w:p>
    <w:p w14:paraId="7C58A7DE" w14:textId="120BEFAC" w:rsidR="006A5CCC" w:rsidRPr="00DA269E" w:rsidRDefault="006A5CCC" w:rsidP="0039307F">
      <w:pPr>
        <w:pStyle w:val="NormalWeb"/>
        <w:jc w:val="both"/>
        <w:rPr>
          <w:rFonts w:ascii="Century Gothic" w:hAnsi="Century Gothic"/>
        </w:rPr>
      </w:pPr>
      <w:r w:rsidRPr="00DA269E">
        <w:rPr>
          <w:rFonts w:ascii="Century Gothic" w:hAnsi="Century Gothic"/>
        </w:rPr>
        <w:t>L</w:t>
      </w:r>
      <w:r w:rsidR="00DC7FA2" w:rsidRPr="00DA269E">
        <w:rPr>
          <w:rFonts w:ascii="Century Gothic" w:hAnsi="Century Gothic"/>
        </w:rPr>
        <w:t xml:space="preserve">e sel </w:t>
      </w:r>
      <w:r w:rsidRPr="00DA269E">
        <w:rPr>
          <w:rFonts w:ascii="Century Gothic" w:hAnsi="Century Gothic"/>
        </w:rPr>
        <w:t>était</w:t>
      </w:r>
      <w:r w:rsidR="00DC7FA2" w:rsidRPr="00DA269E">
        <w:rPr>
          <w:rFonts w:ascii="Century Gothic" w:hAnsi="Century Gothic"/>
        </w:rPr>
        <w:t xml:space="preserve"> un </w:t>
      </w:r>
      <w:r w:rsidR="00DC7FA2" w:rsidRPr="00D94C78">
        <w:rPr>
          <w:rFonts w:ascii="Century Gothic" w:hAnsi="Century Gothic"/>
          <w:b/>
          <w:bCs/>
        </w:rPr>
        <w:t>produit rare, source de richesse et de puissance</w:t>
      </w:r>
      <w:r w:rsidR="00DC7FA2" w:rsidRPr="00DA269E">
        <w:rPr>
          <w:rFonts w:ascii="Century Gothic" w:hAnsi="Century Gothic"/>
        </w:rPr>
        <w:t xml:space="preserve">. </w:t>
      </w:r>
      <w:r w:rsidR="00DC7FA2" w:rsidRPr="00D94C78">
        <w:rPr>
          <w:rFonts w:ascii="Century Gothic" w:hAnsi="Century Gothic"/>
        </w:rPr>
        <w:t>L’</w:t>
      </w:r>
      <w:r w:rsidRPr="00D94C78">
        <w:rPr>
          <w:rFonts w:ascii="Century Gothic" w:hAnsi="Century Gothic"/>
        </w:rPr>
        <w:t>État</w:t>
      </w:r>
      <w:r w:rsidR="00DC7FA2" w:rsidRPr="00D94C78">
        <w:rPr>
          <w:rFonts w:ascii="Century Gothic" w:hAnsi="Century Gothic"/>
        </w:rPr>
        <w:t xml:space="preserve"> </w:t>
      </w:r>
      <w:r w:rsidRPr="00D94C78">
        <w:rPr>
          <w:rFonts w:ascii="Century Gothic" w:hAnsi="Century Gothic"/>
        </w:rPr>
        <w:t>était</w:t>
      </w:r>
      <w:r w:rsidR="00DC7FA2" w:rsidRPr="00D94C78">
        <w:rPr>
          <w:rFonts w:ascii="Century Gothic" w:hAnsi="Century Gothic"/>
        </w:rPr>
        <w:t xml:space="preserve"> le seul à avoir le droit d’en vendre et il e</w:t>
      </w:r>
      <w:r w:rsidR="00DC7FA2" w:rsidRPr="00DA269E">
        <w:rPr>
          <w:rFonts w:ascii="Century Gothic" w:hAnsi="Century Gothic"/>
        </w:rPr>
        <w:t>n profitait pour</w:t>
      </w:r>
      <w:r w:rsidR="00DC7FA2" w:rsidRPr="00D94C78">
        <w:rPr>
          <w:rFonts w:ascii="Century Gothic" w:hAnsi="Century Gothic"/>
        </w:rPr>
        <w:t xml:space="preserve"> </w:t>
      </w:r>
      <w:r w:rsidRPr="00D94C78">
        <w:rPr>
          <w:rFonts w:ascii="Century Gothic" w:hAnsi="Century Gothic"/>
        </w:rPr>
        <w:t>prélever</w:t>
      </w:r>
      <w:r w:rsidR="00DC7FA2" w:rsidRPr="00D94C78">
        <w:rPr>
          <w:rFonts w:ascii="Century Gothic" w:hAnsi="Century Gothic"/>
          <w:b/>
          <w:bCs/>
        </w:rPr>
        <w:t xml:space="preserve"> un </w:t>
      </w:r>
      <w:r w:rsidRPr="00D94C78">
        <w:rPr>
          <w:rFonts w:ascii="Century Gothic" w:hAnsi="Century Gothic"/>
          <w:b/>
          <w:bCs/>
        </w:rPr>
        <w:t>impôt</w:t>
      </w:r>
      <w:r w:rsidR="00DC7FA2" w:rsidRPr="00D94C78">
        <w:rPr>
          <w:rFonts w:ascii="Century Gothic" w:hAnsi="Century Gothic"/>
          <w:b/>
          <w:bCs/>
        </w:rPr>
        <w:t xml:space="preserve"> : la gabelle.</w:t>
      </w:r>
      <w:r w:rsidR="00DC7FA2" w:rsidRPr="00DA269E">
        <w:rPr>
          <w:rFonts w:ascii="Century Gothic" w:hAnsi="Century Gothic"/>
        </w:rPr>
        <w:t xml:space="preserve"> </w:t>
      </w:r>
    </w:p>
    <w:p w14:paraId="4ED7C23E" w14:textId="136FA6D3" w:rsidR="006A5CCC" w:rsidRPr="00DA269E" w:rsidRDefault="006A5CCC" w:rsidP="0039307F">
      <w:pPr>
        <w:pStyle w:val="NormalWeb"/>
        <w:jc w:val="both"/>
        <w:rPr>
          <w:rFonts w:ascii="Century Gothic" w:hAnsi="Century Gothic"/>
        </w:rPr>
      </w:pPr>
      <w:r w:rsidRPr="00DA269E">
        <w:rPr>
          <w:rFonts w:ascii="Century Gothic" w:hAnsi="Century Gothic"/>
        </w:rPr>
        <w:t>Le</w:t>
      </w:r>
      <w:r w:rsidR="00DC7FA2" w:rsidRPr="00DA269E">
        <w:rPr>
          <w:rFonts w:ascii="Century Gothic" w:hAnsi="Century Gothic"/>
        </w:rPr>
        <w:t xml:space="preserve"> </w:t>
      </w:r>
      <w:r w:rsidR="00DC7FA2" w:rsidRPr="001306F5">
        <w:rPr>
          <w:rFonts w:ascii="Century Gothic" w:hAnsi="Century Gothic"/>
          <w:b/>
          <w:bCs/>
        </w:rPr>
        <w:t>sel</w:t>
      </w:r>
      <w:r w:rsidR="00DC7FA2" w:rsidRPr="00DA269E">
        <w:rPr>
          <w:rFonts w:ascii="Century Gothic" w:hAnsi="Century Gothic"/>
        </w:rPr>
        <w:t xml:space="preserve"> </w:t>
      </w:r>
      <w:r w:rsidRPr="00DA269E">
        <w:rPr>
          <w:rFonts w:ascii="Century Gothic" w:hAnsi="Century Gothic"/>
        </w:rPr>
        <w:t xml:space="preserve">était utilisé </w:t>
      </w:r>
      <w:r w:rsidR="00DC7FA2" w:rsidRPr="00DA269E">
        <w:rPr>
          <w:rFonts w:ascii="Century Gothic" w:hAnsi="Century Gothic"/>
        </w:rPr>
        <w:t xml:space="preserve">comme </w:t>
      </w:r>
      <w:r w:rsidR="00DC7FA2" w:rsidRPr="00D94C78">
        <w:rPr>
          <w:rFonts w:ascii="Century Gothic" w:hAnsi="Century Gothic"/>
          <w:b/>
          <w:bCs/>
        </w:rPr>
        <w:t>monnaie d’</w:t>
      </w:r>
      <w:r w:rsidRPr="00D94C78">
        <w:rPr>
          <w:rFonts w:ascii="Century Gothic" w:hAnsi="Century Gothic"/>
          <w:b/>
          <w:bCs/>
        </w:rPr>
        <w:t>échange</w:t>
      </w:r>
      <w:r w:rsidR="00CD5BFB" w:rsidRPr="00DA269E">
        <w:rPr>
          <w:rFonts w:ascii="Century Gothic" w:hAnsi="Century Gothic"/>
        </w:rPr>
        <w:t>, p</w:t>
      </w:r>
      <w:r w:rsidRPr="00DA269E">
        <w:rPr>
          <w:rFonts w:ascii="Century Gothic" w:hAnsi="Century Gothic"/>
        </w:rPr>
        <w:t>ar exemple contre des soldats mercenaires</w:t>
      </w:r>
      <w:r w:rsidR="00B3522B" w:rsidRPr="00DA269E">
        <w:rPr>
          <w:rFonts w:ascii="Century Gothic" w:hAnsi="Century Gothic"/>
        </w:rPr>
        <w:t>.</w:t>
      </w:r>
    </w:p>
    <w:p w14:paraId="1519F0A1" w14:textId="62FF5E72" w:rsidR="00DC7FA2" w:rsidRPr="00DA269E" w:rsidRDefault="00DA269E" w:rsidP="0039307F">
      <w:pPr>
        <w:pStyle w:val="NormalWeb"/>
        <w:jc w:val="both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Les m</w:t>
      </w:r>
      <w:r w:rsidR="00DC7FA2" w:rsidRPr="00DA269E">
        <w:rPr>
          <w:rFonts w:ascii="Century Gothic" w:hAnsi="Century Gothic"/>
          <w:u w:val="single"/>
        </w:rPr>
        <w:t xml:space="preserve">ercenaires </w:t>
      </w:r>
    </w:p>
    <w:p w14:paraId="3671EC67" w14:textId="7FCF5696" w:rsidR="00DC7FA2" w:rsidRPr="00DA269E" w:rsidRDefault="00DC7FA2" w:rsidP="0039307F">
      <w:pPr>
        <w:pStyle w:val="NormalWeb"/>
        <w:jc w:val="both"/>
        <w:rPr>
          <w:rFonts w:ascii="Century Gothic" w:hAnsi="Century Gothic"/>
        </w:rPr>
      </w:pPr>
      <w:r w:rsidRPr="00DA269E">
        <w:rPr>
          <w:rFonts w:ascii="Century Gothic" w:hAnsi="Century Gothic"/>
        </w:rPr>
        <w:t>Le travail manquait à la campagne</w:t>
      </w:r>
      <w:r w:rsidR="00B3522B" w:rsidRPr="00DA269E">
        <w:rPr>
          <w:rFonts w:ascii="Century Gothic" w:hAnsi="Century Gothic"/>
        </w:rPr>
        <w:t xml:space="preserve">. </w:t>
      </w:r>
      <w:r w:rsidRPr="00DA269E">
        <w:rPr>
          <w:rFonts w:ascii="Century Gothic" w:hAnsi="Century Gothic"/>
        </w:rPr>
        <w:t xml:space="preserve">Des </w:t>
      </w:r>
      <w:r w:rsidRPr="00D94C78">
        <w:rPr>
          <w:rFonts w:ascii="Century Gothic" w:hAnsi="Century Gothic"/>
          <w:b/>
          <w:bCs/>
        </w:rPr>
        <w:t>soldats suisses</w:t>
      </w:r>
      <w:r w:rsidRPr="00DA269E">
        <w:rPr>
          <w:rFonts w:ascii="Century Gothic" w:hAnsi="Century Gothic"/>
        </w:rPr>
        <w:t xml:space="preserve">, qu’on appelait des </w:t>
      </w:r>
      <w:r w:rsidRPr="001306F5">
        <w:rPr>
          <w:rFonts w:ascii="Century Gothic" w:hAnsi="Century Gothic"/>
          <w:b/>
          <w:bCs/>
        </w:rPr>
        <w:t>mercenaires</w:t>
      </w:r>
      <w:r w:rsidRPr="00DA269E">
        <w:rPr>
          <w:rFonts w:ascii="Century Gothic" w:hAnsi="Century Gothic"/>
        </w:rPr>
        <w:t xml:space="preserve">, </w:t>
      </w:r>
      <w:r w:rsidRPr="00D94C78">
        <w:rPr>
          <w:rFonts w:ascii="Century Gothic" w:hAnsi="Century Gothic"/>
          <w:b/>
          <w:bCs/>
        </w:rPr>
        <w:t xml:space="preserve">participaient à des guerres </w:t>
      </w:r>
      <w:r w:rsidRPr="001306F5">
        <w:rPr>
          <w:rFonts w:ascii="Century Gothic" w:hAnsi="Century Gothic"/>
        </w:rPr>
        <w:t>au service d’</w:t>
      </w:r>
      <w:r w:rsidR="006A5CCC" w:rsidRPr="001306F5">
        <w:rPr>
          <w:rFonts w:ascii="Century Gothic" w:hAnsi="Century Gothic"/>
        </w:rPr>
        <w:t>armées</w:t>
      </w:r>
      <w:r w:rsidRPr="001306F5">
        <w:rPr>
          <w:rFonts w:ascii="Century Gothic" w:hAnsi="Century Gothic"/>
        </w:rPr>
        <w:t xml:space="preserve"> </w:t>
      </w:r>
      <w:r w:rsidR="006A5CCC" w:rsidRPr="001306F5">
        <w:rPr>
          <w:rFonts w:ascii="Century Gothic" w:hAnsi="Century Gothic"/>
        </w:rPr>
        <w:t>étrangères</w:t>
      </w:r>
      <w:r w:rsidR="00B3522B" w:rsidRPr="00D94C78">
        <w:rPr>
          <w:rFonts w:ascii="Century Gothic" w:hAnsi="Century Gothic"/>
          <w:b/>
          <w:bCs/>
        </w:rPr>
        <w:t xml:space="preserve"> en échange d’</w:t>
      </w:r>
      <w:r w:rsidRPr="00D94C78">
        <w:rPr>
          <w:rFonts w:ascii="Century Gothic" w:hAnsi="Century Gothic"/>
          <w:b/>
          <w:bCs/>
        </w:rPr>
        <w:t>une somme d’argent</w:t>
      </w:r>
      <w:r w:rsidRPr="00DA269E">
        <w:rPr>
          <w:rFonts w:ascii="Century Gothic" w:hAnsi="Century Gothic"/>
        </w:rPr>
        <w:t xml:space="preserve">. </w:t>
      </w:r>
      <w:r w:rsidR="00B3522B" w:rsidRPr="00DA269E">
        <w:rPr>
          <w:rFonts w:ascii="Century Gothic" w:hAnsi="Century Gothic"/>
        </w:rPr>
        <w:t>Malheureusement, la</w:t>
      </w:r>
      <w:r w:rsidRPr="00DA269E">
        <w:rPr>
          <w:rFonts w:ascii="Century Gothic" w:hAnsi="Century Gothic"/>
        </w:rPr>
        <w:t xml:space="preserve"> </w:t>
      </w:r>
      <w:r w:rsidR="00B3522B" w:rsidRPr="00DA269E">
        <w:rPr>
          <w:rFonts w:ascii="Century Gothic" w:hAnsi="Century Gothic"/>
        </w:rPr>
        <w:t>mortalité</w:t>
      </w:r>
      <w:r w:rsidRPr="00DA269E">
        <w:rPr>
          <w:rFonts w:ascii="Century Gothic" w:hAnsi="Century Gothic"/>
        </w:rPr>
        <w:t xml:space="preserve"> </w:t>
      </w:r>
      <w:r w:rsidR="00B3522B" w:rsidRPr="00DA269E">
        <w:rPr>
          <w:rFonts w:ascii="Century Gothic" w:hAnsi="Century Gothic"/>
        </w:rPr>
        <w:t>é</w:t>
      </w:r>
      <w:r w:rsidRPr="00DA269E">
        <w:rPr>
          <w:rFonts w:ascii="Century Gothic" w:hAnsi="Century Gothic"/>
        </w:rPr>
        <w:t xml:space="preserve">tait </w:t>
      </w:r>
      <w:r w:rsidR="00B3522B" w:rsidRPr="00DA269E">
        <w:rPr>
          <w:rFonts w:ascii="Century Gothic" w:hAnsi="Century Gothic"/>
        </w:rPr>
        <w:t>très</w:t>
      </w:r>
      <w:r w:rsidRPr="00DA269E">
        <w:rPr>
          <w:rFonts w:ascii="Century Gothic" w:hAnsi="Century Gothic"/>
        </w:rPr>
        <w:t xml:space="preserve"> </w:t>
      </w:r>
      <w:r w:rsidR="00B3522B" w:rsidRPr="00DA269E">
        <w:rPr>
          <w:rFonts w:ascii="Century Gothic" w:hAnsi="Century Gothic"/>
        </w:rPr>
        <w:t>élevée</w:t>
      </w:r>
      <w:r w:rsidRPr="00DA269E">
        <w:rPr>
          <w:rFonts w:ascii="Century Gothic" w:hAnsi="Century Gothic"/>
        </w:rPr>
        <w:t xml:space="preserve"> : environ un soldat sur cinq mourait au combat ou de maladie. </w:t>
      </w:r>
    </w:p>
    <w:p w14:paraId="0FC99AFB" w14:textId="77777777" w:rsidR="00AB78C1" w:rsidRDefault="00AB78C1" w:rsidP="0039307F">
      <w:pPr>
        <w:pStyle w:val="NormalWeb"/>
        <w:jc w:val="both"/>
        <w:rPr>
          <w:rFonts w:ascii="Century Gothic" w:hAnsi="Century Gothic"/>
          <w:u w:val="single"/>
        </w:rPr>
      </w:pPr>
    </w:p>
    <w:p w14:paraId="19C1571B" w14:textId="77777777" w:rsidR="00AB78C1" w:rsidRDefault="00AB78C1" w:rsidP="0039307F">
      <w:pPr>
        <w:pStyle w:val="NormalWeb"/>
        <w:jc w:val="both"/>
        <w:rPr>
          <w:rFonts w:ascii="Century Gothic" w:hAnsi="Century Gothic"/>
          <w:u w:val="single"/>
        </w:rPr>
      </w:pPr>
    </w:p>
    <w:p w14:paraId="50215F8E" w14:textId="77777777" w:rsidR="00AB78C1" w:rsidRDefault="00AB78C1" w:rsidP="0039307F">
      <w:pPr>
        <w:pStyle w:val="NormalWeb"/>
        <w:jc w:val="both"/>
        <w:rPr>
          <w:rFonts w:ascii="Century Gothic" w:hAnsi="Century Gothic"/>
          <w:u w:val="single"/>
        </w:rPr>
      </w:pPr>
    </w:p>
    <w:p w14:paraId="7749898C" w14:textId="77777777" w:rsidR="00AB78C1" w:rsidRDefault="00AB78C1" w:rsidP="0039307F">
      <w:pPr>
        <w:pStyle w:val="NormalWeb"/>
        <w:jc w:val="both"/>
        <w:rPr>
          <w:rFonts w:ascii="Century Gothic" w:hAnsi="Century Gothic"/>
          <w:u w:val="single"/>
        </w:rPr>
      </w:pPr>
    </w:p>
    <w:p w14:paraId="2D1A85A9" w14:textId="77777777" w:rsidR="00AB78C1" w:rsidRDefault="00AB78C1" w:rsidP="0039307F">
      <w:pPr>
        <w:pStyle w:val="NormalWeb"/>
        <w:jc w:val="both"/>
        <w:rPr>
          <w:rFonts w:ascii="Century Gothic" w:hAnsi="Century Gothic"/>
          <w:u w:val="single"/>
        </w:rPr>
      </w:pPr>
    </w:p>
    <w:p w14:paraId="6A677021" w14:textId="5B2ECA7A" w:rsidR="00DC7FA2" w:rsidRPr="00DA269E" w:rsidRDefault="00DA269E" w:rsidP="0039307F">
      <w:pPr>
        <w:pStyle w:val="NormalWeb"/>
        <w:jc w:val="both"/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La f</w:t>
      </w:r>
      <w:r w:rsidR="00DC7FA2" w:rsidRPr="00DA269E">
        <w:rPr>
          <w:rFonts w:ascii="Century Gothic" w:hAnsi="Century Gothic"/>
          <w:u w:val="single"/>
        </w:rPr>
        <w:t xml:space="preserve">abrication du fromage </w:t>
      </w:r>
    </w:p>
    <w:p w14:paraId="1D458EB6" w14:textId="1A8CDB2F" w:rsidR="00DC7FA2" w:rsidRPr="00DA269E" w:rsidRDefault="00BF5352" w:rsidP="0039307F">
      <w:pPr>
        <w:pStyle w:val="NormalWeb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0288" behindDoc="1" locked="0" layoutInCell="1" allowOverlap="1" wp14:anchorId="0CBA3C7E" wp14:editId="31BC944F">
            <wp:simplePos x="0" y="0"/>
            <wp:positionH relativeFrom="column">
              <wp:posOffset>11864</wp:posOffset>
            </wp:positionH>
            <wp:positionV relativeFrom="paragraph">
              <wp:posOffset>497807</wp:posOffset>
            </wp:positionV>
            <wp:extent cx="1566545" cy="1191895"/>
            <wp:effectExtent l="0" t="0" r="0" b="3175"/>
            <wp:wrapTight wrapText="bothSides">
              <wp:wrapPolygon edited="0">
                <wp:start x="0" y="0"/>
                <wp:lineTo x="0" y="21433"/>
                <wp:lineTo x="21364" y="21433"/>
                <wp:lineTo x="21364" y="0"/>
                <wp:lineTo x="0" y="0"/>
              </wp:wrapPolygon>
            </wp:wrapTight>
            <wp:docPr id="5" name="Image 5" descr="Une image contenant texte, vieux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vieux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FA2" w:rsidRPr="00DA269E">
        <w:rPr>
          <w:rFonts w:ascii="Century Gothic" w:hAnsi="Century Gothic"/>
        </w:rPr>
        <w:t>À partir du XVII</w:t>
      </w:r>
      <w:r w:rsidR="00DC7FA2" w:rsidRPr="00DA269E">
        <w:rPr>
          <w:rFonts w:ascii="Century Gothic" w:hAnsi="Century Gothic"/>
          <w:position w:val="8"/>
        </w:rPr>
        <w:t xml:space="preserve">e </w:t>
      </w:r>
      <w:r w:rsidR="00B3522B" w:rsidRPr="00DA269E">
        <w:rPr>
          <w:rFonts w:ascii="Century Gothic" w:hAnsi="Century Gothic"/>
        </w:rPr>
        <w:t>siècle</w:t>
      </w:r>
      <w:r w:rsidR="00DC7FA2" w:rsidRPr="00DA269E">
        <w:rPr>
          <w:rFonts w:ascii="Century Gothic" w:hAnsi="Century Gothic"/>
        </w:rPr>
        <w:t>, l’</w:t>
      </w:r>
      <w:r w:rsidR="00B3522B" w:rsidRPr="00DA269E">
        <w:rPr>
          <w:rFonts w:ascii="Century Gothic" w:hAnsi="Century Gothic"/>
        </w:rPr>
        <w:t>élevage</w:t>
      </w:r>
      <w:r w:rsidR="00DC7FA2" w:rsidRPr="00DA269E">
        <w:rPr>
          <w:rFonts w:ascii="Century Gothic" w:hAnsi="Century Gothic"/>
        </w:rPr>
        <w:t xml:space="preserve"> et le commerce de </w:t>
      </w:r>
      <w:r w:rsidR="00B3522B" w:rsidRPr="00DA269E">
        <w:rPr>
          <w:rFonts w:ascii="Century Gothic" w:hAnsi="Century Gothic"/>
        </w:rPr>
        <w:t>bétail</w:t>
      </w:r>
      <w:r w:rsidR="00DC7FA2" w:rsidRPr="00DA269E">
        <w:rPr>
          <w:rFonts w:ascii="Century Gothic" w:hAnsi="Century Gothic"/>
        </w:rPr>
        <w:t xml:space="preserve"> ainsi que la fabrication de fromages se sont beaucoup </w:t>
      </w:r>
      <w:r w:rsidR="00B3522B" w:rsidRPr="00DA269E">
        <w:rPr>
          <w:rFonts w:ascii="Century Gothic" w:hAnsi="Century Gothic"/>
        </w:rPr>
        <w:t>développés</w:t>
      </w:r>
      <w:r w:rsidR="00DC7FA2" w:rsidRPr="00DA269E">
        <w:rPr>
          <w:rFonts w:ascii="Century Gothic" w:hAnsi="Century Gothic"/>
        </w:rPr>
        <w:t xml:space="preserve">. </w:t>
      </w:r>
    </w:p>
    <w:p w14:paraId="1080A51A" w14:textId="479EC628" w:rsidR="00DC7FA2" w:rsidRPr="00DA269E" w:rsidRDefault="00DC7FA2" w:rsidP="0039307F">
      <w:pPr>
        <w:pStyle w:val="NormalWeb"/>
        <w:jc w:val="both"/>
        <w:rPr>
          <w:rFonts w:ascii="Century Gothic" w:hAnsi="Century Gothic"/>
        </w:rPr>
      </w:pPr>
      <w:r w:rsidRPr="00DA269E">
        <w:rPr>
          <w:rFonts w:ascii="Century Gothic" w:hAnsi="Century Gothic"/>
        </w:rPr>
        <w:t xml:space="preserve">Les </w:t>
      </w:r>
      <w:r w:rsidRPr="00D94C78">
        <w:rPr>
          <w:rFonts w:ascii="Century Gothic" w:hAnsi="Century Gothic"/>
          <w:b/>
          <w:bCs/>
        </w:rPr>
        <w:t>fromages</w:t>
      </w:r>
      <w:r w:rsidR="00B3522B" w:rsidRPr="00DA269E">
        <w:rPr>
          <w:rFonts w:ascii="Century Gothic" w:hAnsi="Century Gothic"/>
        </w:rPr>
        <w:t>,</w:t>
      </w:r>
      <w:r w:rsidRPr="00DA269E">
        <w:rPr>
          <w:rFonts w:ascii="Century Gothic" w:hAnsi="Century Gothic"/>
        </w:rPr>
        <w:t xml:space="preserve"> </w:t>
      </w:r>
      <w:r w:rsidR="00B3522B" w:rsidRPr="00DA269E">
        <w:rPr>
          <w:rFonts w:ascii="Century Gothic" w:hAnsi="Century Gothic"/>
        </w:rPr>
        <w:t xml:space="preserve">comme </w:t>
      </w:r>
      <w:r w:rsidRPr="00DA269E">
        <w:rPr>
          <w:rFonts w:ascii="Century Gothic" w:hAnsi="Century Gothic"/>
        </w:rPr>
        <w:t xml:space="preserve">le </w:t>
      </w:r>
      <w:r w:rsidR="00B3522B" w:rsidRPr="00DA269E">
        <w:rPr>
          <w:rFonts w:ascii="Century Gothic" w:hAnsi="Century Gothic"/>
        </w:rPr>
        <w:t>gruyère</w:t>
      </w:r>
      <w:r w:rsidRPr="00DA269E">
        <w:rPr>
          <w:rFonts w:ascii="Century Gothic" w:hAnsi="Century Gothic"/>
        </w:rPr>
        <w:t xml:space="preserve"> et l’emmental</w:t>
      </w:r>
      <w:r w:rsidR="00B3522B" w:rsidRPr="00DA269E">
        <w:rPr>
          <w:rFonts w:ascii="Century Gothic" w:hAnsi="Century Gothic"/>
        </w:rPr>
        <w:t>,</w:t>
      </w:r>
      <w:r w:rsidRPr="00DA269E">
        <w:rPr>
          <w:rFonts w:ascii="Century Gothic" w:hAnsi="Century Gothic"/>
        </w:rPr>
        <w:t xml:space="preserve"> </w:t>
      </w:r>
      <w:r w:rsidR="00B3522B" w:rsidRPr="00DA269E">
        <w:rPr>
          <w:rFonts w:ascii="Century Gothic" w:hAnsi="Century Gothic"/>
        </w:rPr>
        <w:t>étaient</w:t>
      </w:r>
      <w:r w:rsidRPr="00DA269E">
        <w:rPr>
          <w:rFonts w:ascii="Century Gothic" w:hAnsi="Century Gothic"/>
        </w:rPr>
        <w:t xml:space="preserve"> une</w:t>
      </w:r>
      <w:r w:rsidRPr="00D94C78">
        <w:rPr>
          <w:rFonts w:ascii="Century Gothic" w:hAnsi="Century Gothic"/>
          <w:b/>
          <w:bCs/>
        </w:rPr>
        <w:t xml:space="preserve"> </w:t>
      </w:r>
      <w:r w:rsidR="00B3522B" w:rsidRPr="00D94C78">
        <w:rPr>
          <w:rFonts w:ascii="Century Gothic" w:hAnsi="Century Gothic"/>
          <w:b/>
          <w:bCs/>
        </w:rPr>
        <w:t>denrée</w:t>
      </w:r>
      <w:r w:rsidRPr="00D94C78">
        <w:rPr>
          <w:rFonts w:ascii="Century Gothic" w:hAnsi="Century Gothic"/>
          <w:b/>
          <w:bCs/>
        </w:rPr>
        <w:t xml:space="preserve"> de grande valeur</w:t>
      </w:r>
      <w:r w:rsidRPr="00DA269E">
        <w:rPr>
          <w:rFonts w:ascii="Century Gothic" w:hAnsi="Century Gothic"/>
        </w:rPr>
        <w:t xml:space="preserve">. Ils fournissaient un bon apport </w:t>
      </w:r>
      <w:r w:rsidR="00B3522B" w:rsidRPr="00DA269E">
        <w:rPr>
          <w:rFonts w:ascii="Century Gothic" w:hAnsi="Century Gothic"/>
        </w:rPr>
        <w:t>énergétique</w:t>
      </w:r>
      <w:r w:rsidRPr="00DA269E">
        <w:rPr>
          <w:rFonts w:ascii="Century Gothic" w:hAnsi="Century Gothic"/>
        </w:rPr>
        <w:t xml:space="preserve"> et </w:t>
      </w:r>
      <w:r w:rsidR="00B3522B" w:rsidRPr="00DA269E">
        <w:rPr>
          <w:rFonts w:ascii="Century Gothic" w:hAnsi="Century Gothic"/>
        </w:rPr>
        <w:t>étaient</w:t>
      </w:r>
      <w:r w:rsidRPr="00DA269E">
        <w:rPr>
          <w:rFonts w:ascii="Century Gothic" w:hAnsi="Century Gothic"/>
        </w:rPr>
        <w:t xml:space="preserve"> </w:t>
      </w:r>
      <w:r w:rsidR="00B3522B" w:rsidRPr="00DA269E">
        <w:rPr>
          <w:rFonts w:ascii="Century Gothic" w:hAnsi="Century Gothic"/>
        </w:rPr>
        <w:t>appréciés</w:t>
      </w:r>
      <w:r w:rsidRPr="00DA269E">
        <w:rPr>
          <w:rFonts w:ascii="Century Gothic" w:hAnsi="Century Gothic"/>
        </w:rPr>
        <w:t xml:space="preserve"> pour leur </w:t>
      </w:r>
      <w:r w:rsidR="00B3522B" w:rsidRPr="00DA269E">
        <w:rPr>
          <w:rFonts w:ascii="Century Gothic" w:hAnsi="Century Gothic"/>
        </w:rPr>
        <w:t>goût</w:t>
      </w:r>
      <w:r w:rsidRPr="00DA269E">
        <w:rPr>
          <w:rFonts w:ascii="Century Gothic" w:hAnsi="Century Gothic"/>
        </w:rPr>
        <w:t xml:space="preserve">. Ils pouvaient </w:t>
      </w:r>
      <w:r w:rsidR="00B3522B" w:rsidRPr="00DA269E">
        <w:rPr>
          <w:rFonts w:ascii="Century Gothic" w:hAnsi="Century Gothic"/>
        </w:rPr>
        <w:t>être</w:t>
      </w:r>
      <w:r w:rsidRPr="00DA269E">
        <w:rPr>
          <w:rFonts w:ascii="Century Gothic" w:hAnsi="Century Gothic"/>
        </w:rPr>
        <w:t xml:space="preserve"> </w:t>
      </w:r>
      <w:r w:rsidR="00B3522B" w:rsidRPr="00DA269E">
        <w:rPr>
          <w:rFonts w:ascii="Century Gothic" w:hAnsi="Century Gothic"/>
        </w:rPr>
        <w:t>conservés</w:t>
      </w:r>
      <w:r w:rsidRPr="00DA269E">
        <w:rPr>
          <w:rFonts w:ascii="Century Gothic" w:hAnsi="Century Gothic"/>
        </w:rPr>
        <w:t xml:space="preserve"> longtemps, contrairement au lait. </w:t>
      </w:r>
    </w:p>
    <w:p w14:paraId="08B52D41" w14:textId="50FCF865" w:rsidR="00DC7FA2" w:rsidRPr="00DA269E" w:rsidRDefault="00DC7FA2" w:rsidP="0039307F">
      <w:pPr>
        <w:pStyle w:val="NormalWeb"/>
        <w:jc w:val="both"/>
        <w:rPr>
          <w:rFonts w:ascii="Century Gothic" w:hAnsi="Century Gothic"/>
        </w:rPr>
      </w:pPr>
      <w:r w:rsidRPr="00DA269E">
        <w:rPr>
          <w:rFonts w:ascii="Century Gothic" w:hAnsi="Century Gothic"/>
        </w:rPr>
        <w:t xml:space="preserve">Le fromage </w:t>
      </w:r>
      <w:r w:rsidR="00CD5BFB" w:rsidRPr="00D94C78">
        <w:rPr>
          <w:rFonts w:ascii="Century Gothic" w:hAnsi="Century Gothic"/>
          <w:b/>
          <w:bCs/>
        </w:rPr>
        <w:t>coûtait</w:t>
      </w:r>
      <w:r w:rsidRPr="00D94C78">
        <w:rPr>
          <w:rFonts w:ascii="Century Gothic" w:hAnsi="Century Gothic"/>
          <w:b/>
          <w:bCs/>
        </w:rPr>
        <w:t xml:space="preserve"> cher</w:t>
      </w:r>
      <w:r w:rsidRPr="00DA269E">
        <w:rPr>
          <w:rFonts w:ascii="Century Gothic" w:hAnsi="Century Gothic"/>
        </w:rPr>
        <w:t xml:space="preserve"> </w:t>
      </w:r>
      <w:r w:rsidR="00CD5BFB" w:rsidRPr="00DA269E">
        <w:rPr>
          <w:rFonts w:ascii="Century Gothic" w:hAnsi="Century Gothic"/>
        </w:rPr>
        <w:t xml:space="preserve">à cause des investissements nécessaires à sa fabrication, à son affinage et à son transport. Il </w:t>
      </w:r>
      <w:r w:rsidRPr="00DA269E">
        <w:rPr>
          <w:rFonts w:ascii="Century Gothic" w:hAnsi="Century Gothic"/>
        </w:rPr>
        <w:t>restait donc un produit de luxe</w:t>
      </w:r>
      <w:r w:rsidR="00CD5BFB" w:rsidRPr="00DA269E">
        <w:rPr>
          <w:rFonts w:ascii="Century Gothic" w:hAnsi="Century Gothic"/>
        </w:rPr>
        <w:t>.</w:t>
      </w:r>
    </w:p>
    <w:p w14:paraId="2743FC2B" w14:textId="5D937A79" w:rsidR="00DC7FA2" w:rsidRPr="00DA269E" w:rsidRDefault="00DA269E" w:rsidP="0039307F">
      <w:pPr>
        <w:pStyle w:val="NormalWeb"/>
        <w:jc w:val="both"/>
        <w:rPr>
          <w:rFonts w:ascii="Century Gothic" w:hAnsi="Century Gothic"/>
          <w:u w:val="single"/>
        </w:rPr>
      </w:pPr>
      <w:r w:rsidRPr="00DA269E">
        <w:rPr>
          <w:rFonts w:ascii="Century Gothic" w:hAnsi="Century Gothic"/>
          <w:u w:val="single"/>
        </w:rPr>
        <w:t>Les métiers</w:t>
      </w:r>
    </w:p>
    <w:p w14:paraId="40639B1F" w14:textId="4DA47880" w:rsidR="00435D26" w:rsidRPr="00DA269E" w:rsidRDefault="00DC7FA2" w:rsidP="0039307F">
      <w:pPr>
        <w:pStyle w:val="NormalWeb"/>
        <w:jc w:val="both"/>
        <w:rPr>
          <w:rFonts w:ascii="Century Gothic" w:hAnsi="Century Gothic"/>
        </w:rPr>
      </w:pPr>
      <w:r w:rsidRPr="00DA269E">
        <w:rPr>
          <w:rFonts w:ascii="Century Gothic" w:hAnsi="Century Gothic"/>
        </w:rPr>
        <w:t xml:space="preserve">Chaque </w:t>
      </w:r>
      <w:r w:rsidR="008F3409" w:rsidRPr="00D94C78">
        <w:rPr>
          <w:rFonts w:ascii="Century Gothic" w:hAnsi="Century Gothic"/>
          <w:b/>
          <w:bCs/>
        </w:rPr>
        <w:t>métier</w:t>
      </w:r>
      <w:r w:rsidRPr="00D94C78">
        <w:rPr>
          <w:rFonts w:ascii="Century Gothic" w:hAnsi="Century Gothic"/>
          <w:b/>
          <w:bCs/>
        </w:rPr>
        <w:t xml:space="preserve"> de l’artisanat</w:t>
      </w:r>
      <w:r w:rsidRPr="00DA269E">
        <w:rPr>
          <w:rFonts w:ascii="Century Gothic" w:hAnsi="Century Gothic"/>
        </w:rPr>
        <w:t xml:space="preserve"> correspondait </w:t>
      </w:r>
      <w:proofErr w:type="spellStart"/>
      <w:r w:rsidRPr="00DA269E">
        <w:rPr>
          <w:rFonts w:ascii="Century Gothic" w:hAnsi="Century Gothic"/>
        </w:rPr>
        <w:t>a</w:t>
      </w:r>
      <w:proofErr w:type="spellEnd"/>
      <w:r w:rsidRPr="00DA269E">
        <w:rPr>
          <w:rFonts w:ascii="Century Gothic" w:hAnsi="Century Gothic"/>
        </w:rPr>
        <w:t>̀</w:t>
      </w:r>
      <w:r w:rsidR="00CD5BFB" w:rsidRPr="00DA269E">
        <w:rPr>
          <w:rFonts w:ascii="Century Gothic" w:hAnsi="Century Gothic"/>
        </w:rPr>
        <w:t xml:space="preserve"> </w:t>
      </w:r>
      <w:r w:rsidRPr="00DA269E">
        <w:rPr>
          <w:rFonts w:ascii="Century Gothic" w:hAnsi="Century Gothic"/>
        </w:rPr>
        <w:t xml:space="preserve">une </w:t>
      </w:r>
      <w:r w:rsidR="008F3409" w:rsidRPr="00DA269E">
        <w:rPr>
          <w:rFonts w:ascii="Century Gothic" w:hAnsi="Century Gothic"/>
        </w:rPr>
        <w:t>activité</w:t>
      </w:r>
      <w:r w:rsidRPr="00DA269E">
        <w:rPr>
          <w:rFonts w:ascii="Century Gothic" w:hAnsi="Century Gothic"/>
        </w:rPr>
        <w:t xml:space="preserve"> </w:t>
      </w:r>
      <w:r w:rsidR="008F3409" w:rsidRPr="00DA269E">
        <w:rPr>
          <w:rFonts w:ascii="Century Gothic" w:hAnsi="Century Gothic"/>
        </w:rPr>
        <w:t xml:space="preserve">spécifique. Les artisans de chaque métier </w:t>
      </w:r>
      <w:r w:rsidR="00435D26" w:rsidRPr="00DA269E">
        <w:rPr>
          <w:rFonts w:ascii="Century Gothic" w:hAnsi="Century Gothic"/>
        </w:rPr>
        <w:t xml:space="preserve">étaient </w:t>
      </w:r>
      <w:r w:rsidR="008F3409" w:rsidRPr="00DA269E">
        <w:rPr>
          <w:rFonts w:ascii="Century Gothic" w:hAnsi="Century Gothic"/>
        </w:rPr>
        <w:t xml:space="preserve">réunis dans différentes </w:t>
      </w:r>
      <w:r w:rsidR="008F3409" w:rsidRPr="00D94C78">
        <w:rPr>
          <w:rFonts w:ascii="Century Gothic" w:hAnsi="Century Gothic"/>
          <w:b/>
          <w:bCs/>
        </w:rPr>
        <w:t>associations professionnelles appelées des corporations.</w:t>
      </w:r>
      <w:r w:rsidR="008F3409" w:rsidRPr="00DA269E">
        <w:rPr>
          <w:rFonts w:ascii="Century Gothic" w:hAnsi="Century Gothic"/>
        </w:rPr>
        <w:t xml:space="preserve"> Les corporations faisaient la </w:t>
      </w:r>
      <w:r w:rsidR="008F3409" w:rsidRPr="001306F5">
        <w:rPr>
          <w:rFonts w:ascii="Century Gothic" w:hAnsi="Century Gothic"/>
          <w:b/>
          <w:bCs/>
        </w:rPr>
        <w:t>police du travail</w:t>
      </w:r>
      <w:r w:rsidR="008F3409" w:rsidRPr="00DA269E">
        <w:rPr>
          <w:rFonts w:ascii="Century Gothic" w:hAnsi="Century Gothic"/>
        </w:rPr>
        <w:t xml:space="preserve"> : elles empê</w:t>
      </w:r>
      <w:r w:rsidR="008F3409" w:rsidRPr="00DA269E">
        <w:rPr>
          <w:rFonts w:ascii="Century Gothic" w:hAnsi="Century Gothic" w:cs="Arial"/>
        </w:rPr>
        <w:t>c</w:t>
      </w:r>
      <w:r w:rsidR="008F3409" w:rsidRPr="00DA269E">
        <w:rPr>
          <w:rFonts w:ascii="Century Gothic" w:hAnsi="Century Gothic"/>
        </w:rPr>
        <w:t>haient les personnes non autorisées de pratiquer le métier, vérifiaient la formation des apprentis et fixaient les prix des produits.</w:t>
      </w:r>
    </w:p>
    <w:p w14:paraId="762DD536" w14:textId="76CF6BD6" w:rsidR="00DC7FA2" w:rsidRPr="00DA269E" w:rsidRDefault="00DC7FA2" w:rsidP="0039307F">
      <w:pPr>
        <w:pStyle w:val="NormalWeb"/>
        <w:jc w:val="both"/>
        <w:rPr>
          <w:rFonts w:ascii="Century Gothic" w:hAnsi="Century Gothic"/>
        </w:rPr>
      </w:pPr>
      <w:r w:rsidRPr="00DA269E">
        <w:rPr>
          <w:rFonts w:ascii="Century Gothic" w:hAnsi="Century Gothic"/>
        </w:rPr>
        <w:t>On trouvait des barbiers perruquiers, des</w:t>
      </w:r>
      <w:r w:rsidR="00CD5BFB" w:rsidRPr="00DA269E">
        <w:rPr>
          <w:rFonts w:ascii="Century Gothic" w:hAnsi="Century Gothic"/>
        </w:rPr>
        <w:t xml:space="preserve"> </w:t>
      </w:r>
      <w:r w:rsidRPr="00DA269E">
        <w:rPr>
          <w:rFonts w:ascii="Century Gothic" w:hAnsi="Century Gothic"/>
        </w:rPr>
        <w:t xml:space="preserve">boulangers, des bouchers, des bonnetiers, des charcutiers, des charpentiers, des chaudronniers, des cordiers, des drapiers, des </w:t>
      </w:r>
      <w:r w:rsidR="00435D26" w:rsidRPr="00DA269E">
        <w:rPr>
          <w:rFonts w:ascii="Century Gothic" w:hAnsi="Century Gothic"/>
        </w:rPr>
        <w:t>épingliers</w:t>
      </w:r>
      <w:r w:rsidRPr="00DA269E">
        <w:rPr>
          <w:rFonts w:ascii="Century Gothic" w:hAnsi="Century Gothic"/>
        </w:rPr>
        <w:t>, des forgerons, des graveurs, des imprimeurs, des menuisiers, des meuniers</w:t>
      </w:r>
      <w:r w:rsidR="00435D26" w:rsidRPr="00DA269E">
        <w:rPr>
          <w:rFonts w:ascii="Century Gothic" w:hAnsi="Century Gothic"/>
        </w:rPr>
        <w:t xml:space="preserve">, </w:t>
      </w:r>
      <w:r w:rsidRPr="00DA269E">
        <w:rPr>
          <w:rFonts w:ascii="Century Gothic" w:hAnsi="Century Gothic"/>
        </w:rPr>
        <w:t xml:space="preserve">et bien d’autres </w:t>
      </w:r>
      <w:r w:rsidR="00435D26" w:rsidRPr="00DA269E">
        <w:rPr>
          <w:rFonts w:ascii="Century Gothic" w:hAnsi="Century Gothic"/>
        </w:rPr>
        <w:t>métiers</w:t>
      </w:r>
      <w:r w:rsidRPr="00DA269E">
        <w:rPr>
          <w:rFonts w:ascii="Century Gothic" w:hAnsi="Century Gothic"/>
        </w:rPr>
        <w:t xml:space="preserve">. </w:t>
      </w:r>
    </w:p>
    <w:p w14:paraId="2097B63F" w14:textId="130236CB" w:rsidR="00DC7FA2" w:rsidRDefault="00D94C78" w:rsidP="0039307F">
      <w:pPr>
        <w:pStyle w:val="NormalWeb"/>
        <w:jc w:val="both"/>
        <w:rPr>
          <w:rFonts w:ascii="Century Gothic" w:hAnsi="Century Gothic"/>
        </w:rPr>
      </w:pPr>
      <w:r w:rsidRPr="00D94C78">
        <w:rPr>
          <w:rFonts w:ascii="Century Gothic" w:hAnsi="Century Gothic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297CA571" wp14:editId="052C6454">
            <wp:simplePos x="0" y="0"/>
            <wp:positionH relativeFrom="column">
              <wp:posOffset>13480</wp:posOffset>
            </wp:positionH>
            <wp:positionV relativeFrom="paragraph">
              <wp:posOffset>3515</wp:posOffset>
            </wp:positionV>
            <wp:extent cx="1564005" cy="1648460"/>
            <wp:effectExtent l="0" t="0" r="0" b="2540"/>
            <wp:wrapTight wrapText="bothSides">
              <wp:wrapPolygon edited="0">
                <wp:start x="0" y="0"/>
                <wp:lineTo x="0" y="21467"/>
                <wp:lineTo x="21398" y="21467"/>
                <wp:lineTo x="21398" y="0"/>
                <wp:lineTo x="0" y="0"/>
              </wp:wrapPolygon>
            </wp:wrapTight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FA2" w:rsidRPr="00D94C78">
        <w:rPr>
          <w:rFonts w:ascii="Century Gothic" w:hAnsi="Century Gothic"/>
          <w:b/>
          <w:bCs/>
        </w:rPr>
        <w:t>Les femmes</w:t>
      </w:r>
      <w:r w:rsidR="00DC7FA2" w:rsidRPr="00DA269E">
        <w:rPr>
          <w:rFonts w:ascii="Century Gothic" w:hAnsi="Century Gothic"/>
        </w:rPr>
        <w:t xml:space="preserve"> </w:t>
      </w:r>
      <w:r w:rsidR="00435D26" w:rsidRPr="00DA269E">
        <w:rPr>
          <w:rFonts w:ascii="Century Gothic" w:hAnsi="Century Gothic"/>
        </w:rPr>
        <w:t>étaient</w:t>
      </w:r>
      <w:r w:rsidR="00DC7FA2" w:rsidRPr="00DA269E">
        <w:rPr>
          <w:rFonts w:ascii="Century Gothic" w:hAnsi="Century Gothic"/>
        </w:rPr>
        <w:t xml:space="preserve"> la plupart du temps </w:t>
      </w:r>
      <w:r w:rsidR="00DC7FA2" w:rsidRPr="00D94C78">
        <w:rPr>
          <w:rFonts w:ascii="Century Gothic" w:hAnsi="Century Gothic"/>
          <w:b/>
          <w:bCs/>
        </w:rPr>
        <w:t>exclues de l’artisanat</w:t>
      </w:r>
      <w:r w:rsidR="00DC7FA2" w:rsidRPr="00DA269E">
        <w:rPr>
          <w:rFonts w:ascii="Century Gothic" w:hAnsi="Century Gothic"/>
        </w:rPr>
        <w:t xml:space="preserve">. Elles pouvaient pratiquer d’autres </w:t>
      </w:r>
      <w:r w:rsidR="00435D26" w:rsidRPr="00DA269E">
        <w:rPr>
          <w:rFonts w:ascii="Century Gothic" w:hAnsi="Century Gothic"/>
        </w:rPr>
        <w:t>métiers</w:t>
      </w:r>
      <w:r w:rsidR="00DC7FA2" w:rsidRPr="00DA269E">
        <w:rPr>
          <w:rFonts w:ascii="Century Gothic" w:hAnsi="Century Gothic"/>
        </w:rPr>
        <w:t xml:space="preserve">, comme </w:t>
      </w:r>
      <w:r w:rsidR="00DC7FA2" w:rsidRPr="00D94C78">
        <w:rPr>
          <w:rFonts w:ascii="Century Gothic" w:hAnsi="Century Gothic"/>
          <w:b/>
          <w:bCs/>
        </w:rPr>
        <w:t xml:space="preserve">marchandes de </w:t>
      </w:r>
      <w:r w:rsidR="00435D26" w:rsidRPr="00D94C78">
        <w:rPr>
          <w:rFonts w:ascii="Century Gothic" w:hAnsi="Century Gothic"/>
          <w:b/>
          <w:bCs/>
        </w:rPr>
        <w:t>légumes</w:t>
      </w:r>
      <w:r w:rsidR="00DC7FA2" w:rsidRPr="00D94C78">
        <w:rPr>
          <w:rFonts w:ascii="Century Gothic" w:hAnsi="Century Gothic"/>
          <w:b/>
          <w:bCs/>
        </w:rPr>
        <w:t>, blanchisseuses, ou sages-femmes</w:t>
      </w:r>
      <w:r w:rsidR="00DC7FA2" w:rsidRPr="00DA269E">
        <w:rPr>
          <w:rFonts w:ascii="Century Gothic" w:hAnsi="Century Gothic"/>
        </w:rPr>
        <w:t xml:space="preserve">. Dans certains secteurs de l’industrie, elles </w:t>
      </w:r>
      <w:r w:rsidR="00435D26" w:rsidRPr="00DA269E">
        <w:rPr>
          <w:rFonts w:ascii="Century Gothic" w:hAnsi="Century Gothic"/>
        </w:rPr>
        <w:t>étaient</w:t>
      </w:r>
      <w:r w:rsidR="00DC7FA2" w:rsidRPr="00DA269E">
        <w:rPr>
          <w:rFonts w:ascii="Century Gothic" w:hAnsi="Century Gothic"/>
        </w:rPr>
        <w:t xml:space="preserve"> </w:t>
      </w:r>
      <w:r w:rsidR="00435D26" w:rsidRPr="00DA269E">
        <w:rPr>
          <w:rFonts w:ascii="Century Gothic" w:hAnsi="Century Gothic"/>
        </w:rPr>
        <w:t>employées</w:t>
      </w:r>
      <w:r w:rsidR="00DC7FA2" w:rsidRPr="00DA269E">
        <w:rPr>
          <w:rFonts w:ascii="Century Gothic" w:hAnsi="Century Gothic"/>
        </w:rPr>
        <w:t xml:space="preserve"> comme </w:t>
      </w:r>
      <w:r w:rsidR="00435D26" w:rsidRPr="00D94C78">
        <w:rPr>
          <w:rFonts w:ascii="Century Gothic" w:hAnsi="Century Gothic"/>
          <w:b/>
          <w:bCs/>
        </w:rPr>
        <w:t>ouvrières</w:t>
      </w:r>
      <w:r w:rsidR="00DC7FA2" w:rsidRPr="00DA269E">
        <w:rPr>
          <w:rFonts w:ascii="Century Gothic" w:hAnsi="Century Gothic"/>
        </w:rPr>
        <w:t xml:space="preserve"> et elles </w:t>
      </w:r>
      <w:r w:rsidR="00435D26" w:rsidRPr="00DA269E">
        <w:rPr>
          <w:rFonts w:ascii="Century Gothic" w:hAnsi="Century Gothic"/>
        </w:rPr>
        <w:t>étaient</w:t>
      </w:r>
      <w:r w:rsidR="00DC7FA2" w:rsidRPr="00DA269E">
        <w:rPr>
          <w:rFonts w:ascii="Century Gothic" w:hAnsi="Century Gothic"/>
        </w:rPr>
        <w:t xml:space="preserve"> toujours </w:t>
      </w:r>
      <w:r w:rsidR="00DC7FA2" w:rsidRPr="00D94C78">
        <w:rPr>
          <w:rFonts w:ascii="Century Gothic" w:hAnsi="Century Gothic"/>
          <w:b/>
          <w:bCs/>
        </w:rPr>
        <w:t xml:space="preserve">moins bien </w:t>
      </w:r>
      <w:r w:rsidR="00435D26" w:rsidRPr="00D94C78">
        <w:rPr>
          <w:rFonts w:ascii="Century Gothic" w:hAnsi="Century Gothic"/>
          <w:b/>
          <w:bCs/>
        </w:rPr>
        <w:t>payées</w:t>
      </w:r>
      <w:r w:rsidR="00DC7FA2" w:rsidRPr="00D94C78">
        <w:rPr>
          <w:rFonts w:ascii="Century Gothic" w:hAnsi="Century Gothic"/>
          <w:b/>
          <w:bCs/>
        </w:rPr>
        <w:t xml:space="preserve"> que les hommes</w:t>
      </w:r>
      <w:r w:rsidR="00DC7FA2" w:rsidRPr="00DA269E">
        <w:rPr>
          <w:rFonts w:ascii="Century Gothic" w:hAnsi="Century Gothic"/>
        </w:rPr>
        <w:t xml:space="preserve">. Les jeunes paysannes </w:t>
      </w:r>
      <w:r w:rsidR="00435D26" w:rsidRPr="00DA269E">
        <w:rPr>
          <w:rFonts w:ascii="Century Gothic" w:hAnsi="Century Gothic"/>
        </w:rPr>
        <w:t>étaient</w:t>
      </w:r>
      <w:r w:rsidR="00DC7FA2" w:rsidRPr="00DA269E">
        <w:rPr>
          <w:rFonts w:ascii="Century Gothic" w:hAnsi="Century Gothic"/>
        </w:rPr>
        <w:t xml:space="preserve"> souvent </w:t>
      </w:r>
      <w:r w:rsidR="00435D26" w:rsidRPr="00DA269E">
        <w:rPr>
          <w:rFonts w:ascii="Century Gothic" w:hAnsi="Century Gothic"/>
        </w:rPr>
        <w:t>engagées</w:t>
      </w:r>
      <w:r w:rsidR="00DC7FA2" w:rsidRPr="00DA269E">
        <w:rPr>
          <w:rFonts w:ascii="Century Gothic" w:hAnsi="Century Gothic"/>
        </w:rPr>
        <w:t xml:space="preserve"> comme </w:t>
      </w:r>
      <w:r w:rsidR="00DC7FA2" w:rsidRPr="00D94C78">
        <w:rPr>
          <w:rFonts w:ascii="Century Gothic" w:hAnsi="Century Gothic"/>
          <w:b/>
          <w:bCs/>
        </w:rPr>
        <w:t>domestiques</w:t>
      </w:r>
      <w:r w:rsidR="00DC7FA2" w:rsidRPr="00DA269E">
        <w:rPr>
          <w:rFonts w:ascii="Century Gothic" w:hAnsi="Century Gothic"/>
        </w:rPr>
        <w:t xml:space="preserve">. </w:t>
      </w:r>
    </w:p>
    <w:p w14:paraId="56FCB2BB" w14:textId="79AF4F09" w:rsidR="00D94C78" w:rsidRPr="00DA269E" w:rsidRDefault="00D94C78" w:rsidP="0039307F">
      <w:pPr>
        <w:pStyle w:val="NormalWeb"/>
        <w:jc w:val="both"/>
        <w:rPr>
          <w:rFonts w:ascii="Century Gothic" w:hAnsi="Century Gothic"/>
        </w:rPr>
      </w:pPr>
    </w:p>
    <w:p w14:paraId="27166B2F" w14:textId="55780BCC" w:rsidR="00DC7FA2" w:rsidRPr="00DA269E" w:rsidRDefault="001306F5" w:rsidP="0039307F">
      <w:pPr>
        <w:pStyle w:val="NormalWeb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2336" behindDoc="1" locked="0" layoutInCell="1" allowOverlap="1" wp14:anchorId="16E3A848" wp14:editId="18D33C38">
            <wp:simplePos x="0" y="0"/>
            <wp:positionH relativeFrom="column">
              <wp:posOffset>4146550</wp:posOffset>
            </wp:positionH>
            <wp:positionV relativeFrom="paragraph">
              <wp:posOffset>88900</wp:posOffset>
            </wp:positionV>
            <wp:extent cx="1389380" cy="1534160"/>
            <wp:effectExtent l="0" t="0" r="0" b="2540"/>
            <wp:wrapTight wrapText="bothSides">
              <wp:wrapPolygon edited="0">
                <wp:start x="0" y="0"/>
                <wp:lineTo x="0" y="21457"/>
                <wp:lineTo x="21324" y="21457"/>
                <wp:lineTo x="21324" y="0"/>
                <wp:lineTo x="0" y="0"/>
              </wp:wrapPolygon>
            </wp:wrapTight>
            <wp:docPr id="7" name="Image 7" descr="Une image contenant texte, liv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, livr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FA2" w:rsidRPr="00DA269E">
        <w:rPr>
          <w:rFonts w:ascii="Century Gothic" w:hAnsi="Century Gothic"/>
        </w:rPr>
        <w:t xml:space="preserve">Un nouveau </w:t>
      </w:r>
      <w:r w:rsidR="00DA269E" w:rsidRPr="00DA269E">
        <w:rPr>
          <w:rFonts w:ascii="Century Gothic" w:hAnsi="Century Gothic"/>
        </w:rPr>
        <w:t>métier</w:t>
      </w:r>
      <w:r w:rsidR="00DC7FA2" w:rsidRPr="00DA269E">
        <w:rPr>
          <w:rFonts w:ascii="Century Gothic" w:hAnsi="Century Gothic"/>
        </w:rPr>
        <w:t xml:space="preserve"> s’est </w:t>
      </w:r>
      <w:r w:rsidR="00DA269E" w:rsidRPr="00DA269E">
        <w:rPr>
          <w:rFonts w:ascii="Century Gothic" w:hAnsi="Century Gothic"/>
        </w:rPr>
        <w:t>développé</w:t>
      </w:r>
      <w:r w:rsidR="00DC7FA2" w:rsidRPr="00DA269E">
        <w:rPr>
          <w:rFonts w:ascii="Century Gothic" w:hAnsi="Century Gothic"/>
        </w:rPr>
        <w:t xml:space="preserve"> au XVII</w:t>
      </w:r>
      <w:r w:rsidR="00DC7FA2" w:rsidRPr="00DA269E">
        <w:rPr>
          <w:rFonts w:ascii="Century Gothic" w:hAnsi="Century Gothic"/>
          <w:position w:val="8"/>
        </w:rPr>
        <w:t xml:space="preserve">e </w:t>
      </w:r>
      <w:r w:rsidR="00DA269E" w:rsidRPr="00DA269E">
        <w:rPr>
          <w:rFonts w:ascii="Century Gothic" w:hAnsi="Century Gothic"/>
        </w:rPr>
        <w:t>siècle</w:t>
      </w:r>
      <w:r w:rsidR="00DC7FA2" w:rsidRPr="00DA269E">
        <w:rPr>
          <w:rFonts w:ascii="Century Gothic" w:hAnsi="Century Gothic"/>
        </w:rPr>
        <w:t xml:space="preserve"> : </w:t>
      </w:r>
      <w:r w:rsidR="00DC7FA2" w:rsidRPr="00D94C78">
        <w:rPr>
          <w:rFonts w:ascii="Century Gothic" w:hAnsi="Century Gothic"/>
          <w:b/>
          <w:bCs/>
        </w:rPr>
        <w:t>horloger</w:t>
      </w:r>
      <w:r w:rsidR="00DC7FA2" w:rsidRPr="00DA269E">
        <w:rPr>
          <w:rFonts w:ascii="Century Gothic" w:hAnsi="Century Gothic"/>
        </w:rPr>
        <w:t xml:space="preserve">. Les montres </w:t>
      </w:r>
      <w:r w:rsidR="00DA269E" w:rsidRPr="00DA269E">
        <w:rPr>
          <w:rFonts w:ascii="Century Gothic" w:hAnsi="Century Gothic"/>
        </w:rPr>
        <w:t>étaient</w:t>
      </w:r>
      <w:r w:rsidR="00DC7FA2" w:rsidRPr="00DA269E">
        <w:rPr>
          <w:rFonts w:ascii="Century Gothic" w:hAnsi="Century Gothic"/>
        </w:rPr>
        <w:t xml:space="preserve"> alors des </w:t>
      </w:r>
      <w:r w:rsidR="00DC7FA2" w:rsidRPr="00D94C78">
        <w:rPr>
          <w:rFonts w:ascii="Century Gothic" w:hAnsi="Century Gothic"/>
          <w:b/>
          <w:bCs/>
        </w:rPr>
        <w:t>produits de luxe</w:t>
      </w:r>
      <w:r w:rsidR="00DC7FA2" w:rsidRPr="00DA269E">
        <w:rPr>
          <w:rFonts w:ascii="Century Gothic" w:hAnsi="Century Gothic"/>
        </w:rPr>
        <w:t xml:space="preserve"> </w:t>
      </w:r>
      <w:r w:rsidR="00DA269E" w:rsidRPr="00DA269E">
        <w:rPr>
          <w:rFonts w:ascii="Century Gothic" w:hAnsi="Century Gothic"/>
        </w:rPr>
        <w:t>destinés</w:t>
      </w:r>
      <w:r w:rsidR="00DC7FA2" w:rsidRPr="00DA269E">
        <w:rPr>
          <w:rFonts w:ascii="Century Gothic" w:hAnsi="Century Gothic"/>
        </w:rPr>
        <w:t xml:space="preserve"> </w:t>
      </w:r>
      <w:r w:rsidR="00FF15E9">
        <w:rPr>
          <w:rFonts w:ascii="Century Gothic" w:hAnsi="Century Gothic"/>
        </w:rPr>
        <w:t xml:space="preserve">essentiellement </w:t>
      </w:r>
      <w:r w:rsidR="00DC7FA2" w:rsidRPr="00DA269E">
        <w:rPr>
          <w:rFonts w:ascii="Century Gothic" w:hAnsi="Century Gothic"/>
        </w:rPr>
        <w:t xml:space="preserve">à l’exportation. </w:t>
      </w:r>
      <w:r w:rsidR="00FF15E9">
        <w:rPr>
          <w:rFonts w:ascii="Century Gothic" w:hAnsi="Century Gothic"/>
        </w:rPr>
        <w:br/>
      </w:r>
      <w:r w:rsidR="00DC7FA2" w:rsidRPr="00DA269E">
        <w:rPr>
          <w:rFonts w:ascii="Century Gothic" w:hAnsi="Century Gothic"/>
        </w:rPr>
        <w:t xml:space="preserve">Les femmes participaient à la production des montres, mais ne pouvaient </w:t>
      </w:r>
      <w:r w:rsidR="00DA269E" w:rsidRPr="00DA269E">
        <w:rPr>
          <w:rFonts w:ascii="Century Gothic" w:hAnsi="Century Gothic"/>
        </w:rPr>
        <w:t>réaliser</w:t>
      </w:r>
      <w:r w:rsidR="00DC7FA2" w:rsidRPr="00DA269E">
        <w:rPr>
          <w:rFonts w:ascii="Century Gothic" w:hAnsi="Century Gothic"/>
        </w:rPr>
        <w:t xml:space="preserve"> que des t</w:t>
      </w:r>
      <w:r w:rsidR="00DA269E" w:rsidRPr="00DA269E">
        <w:rPr>
          <w:rFonts w:ascii="Century Gothic" w:hAnsi="Century Gothic"/>
        </w:rPr>
        <w:t>â</w:t>
      </w:r>
      <w:r w:rsidR="00DC7FA2" w:rsidRPr="00DA269E">
        <w:rPr>
          <w:rFonts w:ascii="Century Gothic" w:hAnsi="Century Gothic"/>
        </w:rPr>
        <w:t xml:space="preserve">ches moins importantes. </w:t>
      </w:r>
    </w:p>
    <w:p w14:paraId="1D220930" w14:textId="2F3678D4" w:rsidR="00DC7FA2" w:rsidRPr="00DA269E" w:rsidRDefault="00DC7FA2" w:rsidP="0039307F">
      <w:pPr>
        <w:tabs>
          <w:tab w:val="left" w:pos="408"/>
        </w:tabs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sectPr w:rsidR="00DC7FA2" w:rsidRPr="00DA269E" w:rsidSect="00C707B9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0169B" w14:textId="77777777" w:rsidR="000B4084" w:rsidRDefault="000B4084" w:rsidP="00B76D01">
      <w:pPr>
        <w:spacing w:after="0" w:line="240" w:lineRule="auto"/>
      </w:pPr>
      <w:r>
        <w:separator/>
      </w:r>
    </w:p>
  </w:endnote>
  <w:endnote w:type="continuationSeparator" w:id="0">
    <w:p w14:paraId="7257B15B" w14:textId="77777777" w:rsidR="000B4084" w:rsidRDefault="000B4084" w:rsidP="00B7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20383140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35BD57F" w14:textId="38DF0125" w:rsidR="00C707B9" w:rsidRDefault="00C707B9" w:rsidP="007B5988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486684C" w14:textId="77777777" w:rsidR="00C707B9" w:rsidRDefault="00C707B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64115617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DB566E0" w14:textId="5D5C3FDE" w:rsidR="00C707B9" w:rsidRDefault="00C707B9" w:rsidP="007B5988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35036138" w14:textId="77777777" w:rsidR="00C707B9" w:rsidRDefault="00C707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43AEE" w14:textId="77777777" w:rsidR="000B4084" w:rsidRDefault="000B4084" w:rsidP="00B76D01">
      <w:pPr>
        <w:spacing w:after="0" w:line="240" w:lineRule="auto"/>
      </w:pPr>
      <w:r>
        <w:separator/>
      </w:r>
    </w:p>
  </w:footnote>
  <w:footnote w:type="continuationSeparator" w:id="0">
    <w:p w14:paraId="0124818A" w14:textId="77777777" w:rsidR="000B4084" w:rsidRDefault="000B4084" w:rsidP="00B76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BEF2" w14:textId="77777777" w:rsidR="00C707B9" w:rsidRPr="00B76D01" w:rsidRDefault="00C707B9" w:rsidP="00C707B9">
    <w:pPr>
      <w:pStyle w:val="En-tte"/>
      <w:rPr>
        <w:rFonts w:ascii="Century Gothic" w:hAnsi="Century Gothic"/>
        <w:sz w:val="20"/>
        <w:szCs w:val="20"/>
      </w:rPr>
    </w:pPr>
    <w:r w:rsidRPr="00B76D01">
      <w:rPr>
        <w:rFonts w:ascii="Century Gothic" w:hAnsi="Century Gothic"/>
        <w:sz w:val="20"/>
        <w:szCs w:val="20"/>
      </w:rPr>
      <w:t>Histoire 8P – Les Temps modernes</w:t>
    </w:r>
  </w:p>
  <w:p w14:paraId="48A1F59B" w14:textId="77777777" w:rsidR="00C707B9" w:rsidRPr="00C707B9" w:rsidRDefault="00C707B9" w:rsidP="00C707B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129B" w14:textId="4D95D642" w:rsidR="00B76D01" w:rsidRPr="00B76D01" w:rsidRDefault="00B76D01" w:rsidP="00B76D01">
    <w:pPr>
      <w:pStyle w:val="En-tte"/>
      <w:rPr>
        <w:rFonts w:ascii="Century Gothic" w:hAnsi="Century Gothic"/>
        <w:sz w:val="20"/>
        <w:szCs w:val="20"/>
      </w:rPr>
    </w:pPr>
    <w:r w:rsidRPr="00B76D01">
      <w:rPr>
        <w:rFonts w:ascii="Century Gothic" w:hAnsi="Century Gothic"/>
        <w:sz w:val="20"/>
        <w:szCs w:val="20"/>
      </w:rPr>
      <w:t>Histoire 8P – Les Temps modernes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325"/>
    <w:multiLevelType w:val="hybridMultilevel"/>
    <w:tmpl w:val="173CAA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D214D"/>
    <w:multiLevelType w:val="hybridMultilevel"/>
    <w:tmpl w:val="8A4C04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20"/>
    <w:rsid w:val="00000FBB"/>
    <w:rsid w:val="00003DB5"/>
    <w:rsid w:val="00011C9A"/>
    <w:rsid w:val="0001605A"/>
    <w:rsid w:val="00016DD3"/>
    <w:rsid w:val="000208E9"/>
    <w:rsid w:val="00025E17"/>
    <w:rsid w:val="00033BB2"/>
    <w:rsid w:val="00043D94"/>
    <w:rsid w:val="0004656F"/>
    <w:rsid w:val="000474C4"/>
    <w:rsid w:val="00050645"/>
    <w:rsid w:val="00061533"/>
    <w:rsid w:val="000618C5"/>
    <w:rsid w:val="000644B4"/>
    <w:rsid w:val="0006571E"/>
    <w:rsid w:val="00066D72"/>
    <w:rsid w:val="00077F75"/>
    <w:rsid w:val="00081049"/>
    <w:rsid w:val="000814BB"/>
    <w:rsid w:val="00085C41"/>
    <w:rsid w:val="00086747"/>
    <w:rsid w:val="00087EA6"/>
    <w:rsid w:val="000B3E53"/>
    <w:rsid w:val="000B4084"/>
    <w:rsid w:val="000B4FAF"/>
    <w:rsid w:val="000B6736"/>
    <w:rsid w:val="000C09F5"/>
    <w:rsid w:val="000D1B07"/>
    <w:rsid w:val="000D1C83"/>
    <w:rsid w:val="000D49F5"/>
    <w:rsid w:val="000D4BB5"/>
    <w:rsid w:val="000D5A06"/>
    <w:rsid w:val="000E12B6"/>
    <w:rsid w:val="000E1B98"/>
    <w:rsid w:val="000E6077"/>
    <w:rsid w:val="000F5EA8"/>
    <w:rsid w:val="000F626B"/>
    <w:rsid w:val="00102E8F"/>
    <w:rsid w:val="0010734F"/>
    <w:rsid w:val="001075B0"/>
    <w:rsid w:val="00114C35"/>
    <w:rsid w:val="00115A3A"/>
    <w:rsid w:val="00116B53"/>
    <w:rsid w:val="0013064B"/>
    <w:rsid w:val="001306F5"/>
    <w:rsid w:val="001309C7"/>
    <w:rsid w:val="00130D50"/>
    <w:rsid w:val="00132BA1"/>
    <w:rsid w:val="00132BA3"/>
    <w:rsid w:val="00133995"/>
    <w:rsid w:val="0013601E"/>
    <w:rsid w:val="001415C4"/>
    <w:rsid w:val="00151078"/>
    <w:rsid w:val="00153312"/>
    <w:rsid w:val="0015693A"/>
    <w:rsid w:val="00156B14"/>
    <w:rsid w:val="00156F78"/>
    <w:rsid w:val="00165469"/>
    <w:rsid w:val="001664A9"/>
    <w:rsid w:val="001725D5"/>
    <w:rsid w:val="00172FF7"/>
    <w:rsid w:val="001735FF"/>
    <w:rsid w:val="0017676B"/>
    <w:rsid w:val="0018241F"/>
    <w:rsid w:val="00186995"/>
    <w:rsid w:val="00187160"/>
    <w:rsid w:val="001935A9"/>
    <w:rsid w:val="0019390F"/>
    <w:rsid w:val="00195509"/>
    <w:rsid w:val="001955F7"/>
    <w:rsid w:val="001975A5"/>
    <w:rsid w:val="001A116C"/>
    <w:rsid w:val="001A14C3"/>
    <w:rsid w:val="001A19A7"/>
    <w:rsid w:val="001A6B67"/>
    <w:rsid w:val="001B1D90"/>
    <w:rsid w:val="001B25F2"/>
    <w:rsid w:val="001B3E14"/>
    <w:rsid w:val="001B6997"/>
    <w:rsid w:val="001B7EE4"/>
    <w:rsid w:val="001C393B"/>
    <w:rsid w:val="001C4D2A"/>
    <w:rsid w:val="001D0A36"/>
    <w:rsid w:val="001D0E4E"/>
    <w:rsid w:val="001D1B89"/>
    <w:rsid w:val="001E064E"/>
    <w:rsid w:val="001E1E19"/>
    <w:rsid w:val="001F0EB0"/>
    <w:rsid w:val="001F32E5"/>
    <w:rsid w:val="001F5573"/>
    <w:rsid w:val="001F5A3F"/>
    <w:rsid w:val="002138E5"/>
    <w:rsid w:val="00216FFC"/>
    <w:rsid w:val="00220F01"/>
    <w:rsid w:val="00225B0E"/>
    <w:rsid w:val="00226F3F"/>
    <w:rsid w:val="00234306"/>
    <w:rsid w:val="00243CCE"/>
    <w:rsid w:val="00243E68"/>
    <w:rsid w:val="00244C55"/>
    <w:rsid w:val="00246019"/>
    <w:rsid w:val="00246A7E"/>
    <w:rsid w:val="002503F4"/>
    <w:rsid w:val="00251428"/>
    <w:rsid w:val="002522B7"/>
    <w:rsid w:val="002538DC"/>
    <w:rsid w:val="00254672"/>
    <w:rsid w:val="002553DE"/>
    <w:rsid w:val="002566D6"/>
    <w:rsid w:val="002567CC"/>
    <w:rsid w:val="0026364B"/>
    <w:rsid w:val="00266D54"/>
    <w:rsid w:val="00271495"/>
    <w:rsid w:val="002722EB"/>
    <w:rsid w:val="002727F0"/>
    <w:rsid w:val="0027695C"/>
    <w:rsid w:val="0027728D"/>
    <w:rsid w:val="0027793A"/>
    <w:rsid w:val="0028295B"/>
    <w:rsid w:val="00286328"/>
    <w:rsid w:val="00292C12"/>
    <w:rsid w:val="00293BC6"/>
    <w:rsid w:val="002A3CE5"/>
    <w:rsid w:val="002A4E94"/>
    <w:rsid w:val="002B0F40"/>
    <w:rsid w:val="002B122B"/>
    <w:rsid w:val="002B2903"/>
    <w:rsid w:val="002B461D"/>
    <w:rsid w:val="002C3F0D"/>
    <w:rsid w:val="002C79E7"/>
    <w:rsid w:val="002D0C7F"/>
    <w:rsid w:val="002D22C7"/>
    <w:rsid w:val="002D48B4"/>
    <w:rsid w:val="002E3935"/>
    <w:rsid w:val="002E6425"/>
    <w:rsid w:val="002E6462"/>
    <w:rsid w:val="002F09A1"/>
    <w:rsid w:val="002F15A0"/>
    <w:rsid w:val="002F16D8"/>
    <w:rsid w:val="002F23CC"/>
    <w:rsid w:val="002F6CD6"/>
    <w:rsid w:val="003002EC"/>
    <w:rsid w:val="00301D84"/>
    <w:rsid w:val="0030489A"/>
    <w:rsid w:val="003061EC"/>
    <w:rsid w:val="003126C9"/>
    <w:rsid w:val="0031450C"/>
    <w:rsid w:val="0031510C"/>
    <w:rsid w:val="003160D2"/>
    <w:rsid w:val="00323548"/>
    <w:rsid w:val="00323A9D"/>
    <w:rsid w:val="003257C6"/>
    <w:rsid w:val="003309A3"/>
    <w:rsid w:val="003315E9"/>
    <w:rsid w:val="00332EA4"/>
    <w:rsid w:val="0034018F"/>
    <w:rsid w:val="003405DE"/>
    <w:rsid w:val="0034445B"/>
    <w:rsid w:val="00351E9F"/>
    <w:rsid w:val="0036213E"/>
    <w:rsid w:val="0036324E"/>
    <w:rsid w:val="00366788"/>
    <w:rsid w:val="00373088"/>
    <w:rsid w:val="003730C3"/>
    <w:rsid w:val="00373C6E"/>
    <w:rsid w:val="00373C87"/>
    <w:rsid w:val="003754B3"/>
    <w:rsid w:val="00380069"/>
    <w:rsid w:val="003868E1"/>
    <w:rsid w:val="00387AFB"/>
    <w:rsid w:val="00390645"/>
    <w:rsid w:val="0039307F"/>
    <w:rsid w:val="003A0691"/>
    <w:rsid w:val="003B0E63"/>
    <w:rsid w:val="003B1909"/>
    <w:rsid w:val="003B558D"/>
    <w:rsid w:val="003B5C51"/>
    <w:rsid w:val="003C1895"/>
    <w:rsid w:val="003C206A"/>
    <w:rsid w:val="003C44A5"/>
    <w:rsid w:val="003C5F3C"/>
    <w:rsid w:val="003C636A"/>
    <w:rsid w:val="003C645E"/>
    <w:rsid w:val="003C6633"/>
    <w:rsid w:val="003D6E80"/>
    <w:rsid w:val="003E22D6"/>
    <w:rsid w:val="003E5E53"/>
    <w:rsid w:val="003F51D9"/>
    <w:rsid w:val="003F6678"/>
    <w:rsid w:val="004000A6"/>
    <w:rsid w:val="004025B8"/>
    <w:rsid w:val="004026D0"/>
    <w:rsid w:val="00404A5E"/>
    <w:rsid w:val="00407C0E"/>
    <w:rsid w:val="00410C95"/>
    <w:rsid w:val="00410DCA"/>
    <w:rsid w:val="00412406"/>
    <w:rsid w:val="0041283B"/>
    <w:rsid w:val="0042293C"/>
    <w:rsid w:val="0042338F"/>
    <w:rsid w:val="00424ED2"/>
    <w:rsid w:val="004260C0"/>
    <w:rsid w:val="00426C8F"/>
    <w:rsid w:val="00434C47"/>
    <w:rsid w:val="00435D26"/>
    <w:rsid w:val="0043794D"/>
    <w:rsid w:val="00441982"/>
    <w:rsid w:val="004431BF"/>
    <w:rsid w:val="0044699C"/>
    <w:rsid w:val="004524FC"/>
    <w:rsid w:val="00453EAE"/>
    <w:rsid w:val="004613D8"/>
    <w:rsid w:val="00463AC3"/>
    <w:rsid w:val="00465DD9"/>
    <w:rsid w:val="00466780"/>
    <w:rsid w:val="00466CA4"/>
    <w:rsid w:val="00471E54"/>
    <w:rsid w:val="00472C8C"/>
    <w:rsid w:val="00474451"/>
    <w:rsid w:val="0047571E"/>
    <w:rsid w:val="00480115"/>
    <w:rsid w:val="00480606"/>
    <w:rsid w:val="00480B3F"/>
    <w:rsid w:val="00481439"/>
    <w:rsid w:val="00485783"/>
    <w:rsid w:val="0048607F"/>
    <w:rsid w:val="00486F73"/>
    <w:rsid w:val="004870C5"/>
    <w:rsid w:val="00491581"/>
    <w:rsid w:val="004945B5"/>
    <w:rsid w:val="0049690C"/>
    <w:rsid w:val="004A667A"/>
    <w:rsid w:val="004A6C1A"/>
    <w:rsid w:val="004B1169"/>
    <w:rsid w:val="004B3F80"/>
    <w:rsid w:val="004C2C46"/>
    <w:rsid w:val="004C5D59"/>
    <w:rsid w:val="004D0229"/>
    <w:rsid w:val="004D07D1"/>
    <w:rsid w:val="004D2E2F"/>
    <w:rsid w:val="004E091B"/>
    <w:rsid w:val="004E4D17"/>
    <w:rsid w:val="004F064A"/>
    <w:rsid w:val="004F0BF6"/>
    <w:rsid w:val="004F25BA"/>
    <w:rsid w:val="004F7666"/>
    <w:rsid w:val="004F77F1"/>
    <w:rsid w:val="00504795"/>
    <w:rsid w:val="00506671"/>
    <w:rsid w:val="00512C76"/>
    <w:rsid w:val="0051566D"/>
    <w:rsid w:val="0052339A"/>
    <w:rsid w:val="0052510D"/>
    <w:rsid w:val="00526207"/>
    <w:rsid w:val="00531D4A"/>
    <w:rsid w:val="00541CF7"/>
    <w:rsid w:val="005423EB"/>
    <w:rsid w:val="00550B28"/>
    <w:rsid w:val="00552C4F"/>
    <w:rsid w:val="00554E9A"/>
    <w:rsid w:val="00557680"/>
    <w:rsid w:val="005607D2"/>
    <w:rsid w:val="00560EEF"/>
    <w:rsid w:val="00561DC2"/>
    <w:rsid w:val="00563242"/>
    <w:rsid w:val="00563C61"/>
    <w:rsid w:val="00567551"/>
    <w:rsid w:val="005746C2"/>
    <w:rsid w:val="00576F72"/>
    <w:rsid w:val="00577F1F"/>
    <w:rsid w:val="00580336"/>
    <w:rsid w:val="00581401"/>
    <w:rsid w:val="00582BA5"/>
    <w:rsid w:val="00583E47"/>
    <w:rsid w:val="00585867"/>
    <w:rsid w:val="00590589"/>
    <w:rsid w:val="00590C26"/>
    <w:rsid w:val="005917E3"/>
    <w:rsid w:val="00597A7D"/>
    <w:rsid w:val="005A071E"/>
    <w:rsid w:val="005A4FF1"/>
    <w:rsid w:val="005A717E"/>
    <w:rsid w:val="005A71AF"/>
    <w:rsid w:val="005A75FD"/>
    <w:rsid w:val="005A7685"/>
    <w:rsid w:val="005B261E"/>
    <w:rsid w:val="005B490C"/>
    <w:rsid w:val="005B64F8"/>
    <w:rsid w:val="005C3D5D"/>
    <w:rsid w:val="005C675A"/>
    <w:rsid w:val="005C7089"/>
    <w:rsid w:val="005D28F8"/>
    <w:rsid w:val="005D4411"/>
    <w:rsid w:val="005D6069"/>
    <w:rsid w:val="005F4420"/>
    <w:rsid w:val="005F548D"/>
    <w:rsid w:val="005F54BB"/>
    <w:rsid w:val="005F7441"/>
    <w:rsid w:val="005F74B1"/>
    <w:rsid w:val="00602109"/>
    <w:rsid w:val="00606F11"/>
    <w:rsid w:val="00612602"/>
    <w:rsid w:val="00614442"/>
    <w:rsid w:val="006158AA"/>
    <w:rsid w:val="0061656B"/>
    <w:rsid w:val="00616C14"/>
    <w:rsid w:val="00621D50"/>
    <w:rsid w:val="00625496"/>
    <w:rsid w:val="00627F66"/>
    <w:rsid w:val="00631112"/>
    <w:rsid w:val="00631B6A"/>
    <w:rsid w:val="0063316F"/>
    <w:rsid w:val="00634849"/>
    <w:rsid w:val="0063657C"/>
    <w:rsid w:val="00640D48"/>
    <w:rsid w:val="006460FD"/>
    <w:rsid w:val="0065296A"/>
    <w:rsid w:val="00656124"/>
    <w:rsid w:val="006561AF"/>
    <w:rsid w:val="00656341"/>
    <w:rsid w:val="00656FE3"/>
    <w:rsid w:val="00661270"/>
    <w:rsid w:val="006632FC"/>
    <w:rsid w:val="00664D2C"/>
    <w:rsid w:val="0066604D"/>
    <w:rsid w:val="00667169"/>
    <w:rsid w:val="00667313"/>
    <w:rsid w:val="00670735"/>
    <w:rsid w:val="00670A1F"/>
    <w:rsid w:val="00682961"/>
    <w:rsid w:val="00683FC4"/>
    <w:rsid w:val="00684A08"/>
    <w:rsid w:val="00685997"/>
    <w:rsid w:val="00685FA9"/>
    <w:rsid w:val="006878C3"/>
    <w:rsid w:val="00690224"/>
    <w:rsid w:val="0069122A"/>
    <w:rsid w:val="0069430A"/>
    <w:rsid w:val="00696C04"/>
    <w:rsid w:val="006A1027"/>
    <w:rsid w:val="006A3430"/>
    <w:rsid w:val="006A41B8"/>
    <w:rsid w:val="006A5CCC"/>
    <w:rsid w:val="006A7086"/>
    <w:rsid w:val="006A7348"/>
    <w:rsid w:val="006B7DFB"/>
    <w:rsid w:val="006C2C65"/>
    <w:rsid w:val="006C704E"/>
    <w:rsid w:val="006C762C"/>
    <w:rsid w:val="006D21C9"/>
    <w:rsid w:val="006E38C3"/>
    <w:rsid w:val="006E4B1F"/>
    <w:rsid w:val="006E797E"/>
    <w:rsid w:val="006F0C68"/>
    <w:rsid w:val="0070077C"/>
    <w:rsid w:val="007012A4"/>
    <w:rsid w:val="00703C79"/>
    <w:rsid w:val="00703E29"/>
    <w:rsid w:val="00707D0A"/>
    <w:rsid w:val="0071191D"/>
    <w:rsid w:val="0072012B"/>
    <w:rsid w:val="007264D8"/>
    <w:rsid w:val="007302A1"/>
    <w:rsid w:val="00741735"/>
    <w:rsid w:val="00742598"/>
    <w:rsid w:val="007458F1"/>
    <w:rsid w:val="007644F8"/>
    <w:rsid w:val="00764B01"/>
    <w:rsid w:val="0076519C"/>
    <w:rsid w:val="00765387"/>
    <w:rsid w:val="00766CF7"/>
    <w:rsid w:val="007676E0"/>
    <w:rsid w:val="00772158"/>
    <w:rsid w:val="00774047"/>
    <w:rsid w:val="00775781"/>
    <w:rsid w:val="007770D6"/>
    <w:rsid w:val="00781D07"/>
    <w:rsid w:val="007902F1"/>
    <w:rsid w:val="007915B5"/>
    <w:rsid w:val="00796EDE"/>
    <w:rsid w:val="007A3F89"/>
    <w:rsid w:val="007A52C3"/>
    <w:rsid w:val="007B09A7"/>
    <w:rsid w:val="007B1AB6"/>
    <w:rsid w:val="007B5245"/>
    <w:rsid w:val="007C0211"/>
    <w:rsid w:val="007C2A49"/>
    <w:rsid w:val="007C50AF"/>
    <w:rsid w:val="007C6BBB"/>
    <w:rsid w:val="007D1FED"/>
    <w:rsid w:val="007D2BA4"/>
    <w:rsid w:val="007E200C"/>
    <w:rsid w:val="007E373E"/>
    <w:rsid w:val="007E5B14"/>
    <w:rsid w:val="007E5FE8"/>
    <w:rsid w:val="007E6E9A"/>
    <w:rsid w:val="007F2C91"/>
    <w:rsid w:val="00802C39"/>
    <w:rsid w:val="0081425B"/>
    <w:rsid w:val="00814ACE"/>
    <w:rsid w:val="00821EF3"/>
    <w:rsid w:val="008233C6"/>
    <w:rsid w:val="00825B17"/>
    <w:rsid w:val="00842703"/>
    <w:rsid w:val="00842CED"/>
    <w:rsid w:val="00844907"/>
    <w:rsid w:val="008463A5"/>
    <w:rsid w:val="00847720"/>
    <w:rsid w:val="00847E5E"/>
    <w:rsid w:val="00850D56"/>
    <w:rsid w:val="008544F0"/>
    <w:rsid w:val="00870EF2"/>
    <w:rsid w:val="008714E0"/>
    <w:rsid w:val="008740F7"/>
    <w:rsid w:val="00874705"/>
    <w:rsid w:val="00874CD7"/>
    <w:rsid w:val="00875481"/>
    <w:rsid w:val="00875C1D"/>
    <w:rsid w:val="008774CB"/>
    <w:rsid w:val="00881F43"/>
    <w:rsid w:val="00883E2D"/>
    <w:rsid w:val="00887151"/>
    <w:rsid w:val="00890E36"/>
    <w:rsid w:val="00893180"/>
    <w:rsid w:val="00894DBC"/>
    <w:rsid w:val="008B0552"/>
    <w:rsid w:val="008B18F0"/>
    <w:rsid w:val="008B31D6"/>
    <w:rsid w:val="008C4163"/>
    <w:rsid w:val="008C4A38"/>
    <w:rsid w:val="008D14FD"/>
    <w:rsid w:val="008D2BFD"/>
    <w:rsid w:val="008D4E24"/>
    <w:rsid w:val="008D65EE"/>
    <w:rsid w:val="008D7AFC"/>
    <w:rsid w:val="008E1819"/>
    <w:rsid w:val="008E4C49"/>
    <w:rsid w:val="008E53AC"/>
    <w:rsid w:val="008E6DD7"/>
    <w:rsid w:val="008E7332"/>
    <w:rsid w:val="008E7855"/>
    <w:rsid w:val="008E7DCF"/>
    <w:rsid w:val="008F3409"/>
    <w:rsid w:val="008F6215"/>
    <w:rsid w:val="008F66F9"/>
    <w:rsid w:val="008F6FF9"/>
    <w:rsid w:val="00901401"/>
    <w:rsid w:val="00907C72"/>
    <w:rsid w:val="00910B46"/>
    <w:rsid w:val="00914D47"/>
    <w:rsid w:val="00921460"/>
    <w:rsid w:val="00924FFF"/>
    <w:rsid w:val="009361FE"/>
    <w:rsid w:val="00941260"/>
    <w:rsid w:val="00947FA9"/>
    <w:rsid w:val="00950946"/>
    <w:rsid w:val="00955F97"/>
    <w:rsid w:val="00971F2C"/>
    <w:rsid w:val="00976028"/>
    <w:rsid w:val="009905F9"/>
    <w:rsid w:val="00994F40"/>
    <w:rsid w:val="009A27C0"/>
    <w:rsid w:val="009A6427"/>
    <w:rsid w:val="009B7620"/>
    <w:rsid w:val="009C19C9"/>
    <w:rsid w:val="009C74B0"/>
    <w:rsid w:val="009D1E0A"/>
    <w:rsid w:val="009D379D"/>
    <w:rsid w:val="009D59F7"/>
    <w:rsid w:val="009E4C1F"/>
    <w:rsid w:val="009E66BC"/>
    <w:rsid w:val="009E6A3C"/>
    <w:rsid w:val="009F14F7"/>
    <w:rsid w:val="009F2687"/>
    <w:rsid w:val="009F48AE"/>
    <w:rsid w:val="009F727D"/>
    <w:rsid w:val="00A063D6"/>
    <w:rsid w:val="00A07D44"/>
    <w:rsid w:val="00A122E7"/>
    <w:rsid w:val="00A13DA3"/>
    <w:rsid w:val="00A144C5"/>
    <w:rsid w:val="00A1531F"/>
    <w:rsid w:val="00A17D09"/>
    <w:rsid w:val="00A20F74"/>
    <w:rsid w:val="00A23362"/>
    <w:rsid w:val="00A26AB3"/>
    <w:rsid w:val="00A3044A"/>
    <w:rsid w:val="00A376A3"/>
    <w:rsid w:val="00A44A86"/>
    <w:rsid w:val="00A5252E"/>
    <w:rsid w:val="00A5356C"/>
    <w:rsid w:val="00A55F51"/>
    <w:rsid w:val="00A55FE9"/>
    <w:rsid w:val="00A71964"/>
    <w:rsid w:val="00A73C7D"/>
    <w:rsid w:val="00A73C86"/>
    <w:rsid w:val="00A80570"/>
    <w:rsid w:val="00A8242C"/>
    <w:rsid w:val="00A8390C"/>
    <w:rsid w:val="00A83D34"/>
    <w:rsid w:val="00A921E9"/>
    <w:rsid w:val="00A94BCB"/>
    <w:rsid w:val="00AA1070"/>
    <w:rsid w:val="00AA1594"/>
    <w:rsid w:val="00AA681F"/>
    <w:rsid w:val="00AA79F3"/>
    <w:rsid w:val="00AA7F44"/>
    <w:rsid w:val="00AB49BF"/>
    <w:rsid w:val="00AB4C72"/>
    <w:rsid w:val="00AB78C1"/>
    <w:rsid w:val="00AC047A"/>
    <w:rsid w:val="00AC300D"/>
    <w:rsid w:val="00AC5588"/>
    <w:rsid w:val="00AC5B9E"/>
    <w:rsid w:val="00AD0A09"/>
    <w:rsid w:val="00AD0BA4"/>
    <w:rsid w:val="00AD26C8"/>
    <w:rsid w:val="00AD7772"/>
    <w:rsid w:val="00AE0EDC"/>
    <w:rsid w:val="00AE1E84"/>
    <w:rsid w:val="00AE244C"/>
    <w:rsid w:val="00AF4DC2"/>
    <w:rsid w:val="00AF584D"/>
    <w:rsid w:val="00AF64F1"/>
    <w:rsid w:val="00AF6BDC"/>
    <w:rsid w:val="00B17095"/>
    <w:rsid w:val="00B23CDA"/>
    <w:rsid w:val="00B30A8E"/>
    <w:rsid w:val="00B320F5"/>
    <w:rsid w:val="00B3522B"/>
    <w:rsid w:val="00B4074B"/>
    <w:rsid w:val="00B438AB"/>
    <w:rsid w:val="00B46555"/>
    <w:rsid w:val="00B47859"/>
    <w:rsid w:val="00B53165"/>
    <w:rsid w:val="00B55D2F"/>
    <w:rsid w:val="00B64642"/>
    <w:rsid w:val="00B65AFC"/>
    <w:rsid w:val="00B76D01"/>
    <w:rsid w:val="00B844C1"/>
    <w:rsid w:val="00B86340"/>
    <w:rsid w:val="00B86D6E"/>
    <w:rsid w:val="00B90395"/>
    <w:rsid w:val="00B91672"/>
    <w:rsid w:val="00B92895"/>
    <w:rsid w:val="00B93C60"/>
    <w:rsid w:val="00B9623A"/>
    <w:rsid w:val="00BA0CEC"/>
    <w:rsid w:val="00BA4661"/>
    <w:rsid w:val="00BA577D"/>
    <w:rsid w:val="00BB0BB1"/>
    <w:rsid w:val="00BC0B75"/>
    <w:rsid w:val="00BC3869"/>
    <w:rsid w:val="00BC3BE1"/>
    <w:rsid w:val="00BC553E"/>
    <w:rsid w:val="00BC6FF2"/>
    <w:rsid w:val="00BD1F96"/>
    <w:rsid w:val="00BD2104"/>
    <w:rsid w:val="00BD310D"/>
    <w:rsid w:val="00BF5352"/>
    <w:rsid w:val="00BF7747"/>
    <w:rsid w:val="00C1140E"/>
    <w:rsid w:val="00C11E13"/>
    <w:rsid w:val="00C14228"/>
    <w:rsid w:val="00C162B4"/>
    <w:rsid w:val="00C20BF7"/>
    <w:rsid w:val="00C213C3"/>
    <w:rsid w:val="00C2226C"/>
    <w:rsid w:val="00C27064"/>
    <w:rsid w:val="00C30757"/>
    <w:rsid w:val="00C30AD0"/>
    <w:rsid w:val="00C35E61"/>
    <w:rsid w:val="00C43F86"/>
    <w:rsid w:val="00C572EC"/>
    <w:rsid w:val="00C60508"/>
    <w:rsid w:val="00C620AF"/>
    <w:rsid w:val="00C6270A"/>
    <w:rsid w:val="00C707B9"/>
    <w:rsid w:val="00C72EA2"/>
    <w:rsid w:val="00C7535A"/>
    <w:rsid w:val="00C84467"/>
    <w:rsid w:val="00C9131A"/>
    <w:rsid w:val="00C9143F"/>
    <w:rsid w:val="00C975F5"/>
    <w:rsid w:val="00CA4DAA"/>
    <w:rsid w:val="00CA698D"/>
    <w:rsid w:val="00CB1AF9"/>
    <w:rsid w:val="00CB21D7"/>
    <w:rsid w:val="00CB2E48"/>
    <w:rsid w:val="00CB475A"/>
    <w:rsid w:val="00CC0A89"/>
    <w:rsid w:val="00CC1980"/>
    <w:rsid w:val="00CC1C0B"/>
    <w:rsid w:val="00CC4A1C"/>
    <w:rsid w:val="00CD32F3"/>
    <w:rsid w:val="00CD4188"/>
    <w:rsid w:val="00CD49A5"/>
    <w:rsid w:val="00CD55FB"/>
    <w:rsid w:val="00CD5BFB"/>
    <w:rsid w:val="00CD6DC9"/>
    <w:rsid w:val="00CD74F7"/>
    <w:rsid w:val="00CE10B9"/>
    <w:rsid w:val="00D10A60"/>
    <w:rsid w:val="00D12651"/>
    <w:rsid w:val="00D1565B"/>
    <w:rsid w:val="00D24913"/>
    <w:rsid w:val="00D33275"/>
    <w:rsid w:val="00D36665"/>
    <w:rsid w:val="00D366D4"/>
    <w:rsid w:val="00D36E20"/>
    <w:rsid w:val="00D3754E"/>
    <w:rsid w:val="00D400DE"/>
    <w:rsid w:val="00D44009"/>
    <w:rsid w:val="00D44095"/>
    <w:rsid w:val="00D460BF"/>
    <w:rsid w:val="00D46A33"/>
    <w:rsid w:val="00D518C1"/>
    <w:rsid w:val="00D5265C"/>
    <w:rsid w:val="00D60E28"/>
    <w:rsid w:val="00D61086"/>
    <w:rsid w:val="00D61161"/>
    <w:rsid w:val="00D65021"/>
    <w:rsid w:val="00D75E81"/>
    <w:rsid w:val="00D77879"/>
    <w:rsid w:val="00D77D00"/>
    <w:rsid w:val="00D81672"/>
    <w:rsid w:val="00D83916"/>
    <w:rsid w:val="00D9499C"/>
    <w:rsid w:val="00D94C78"/>
    <w:rsid w:val="00D95744"/>
    <w:rsid w:val="00D97E76"/>
    <w:rsid w:val="00DA0258"/>
    <w:rsid w:val="00DA269E"/>
    <w:rsid w:val="00DA5246"/>
    <w:rsid w:val="00DB3590"/>
    <w:rsid w:val="00DC0368"/>
    <w:rsid w:val="00DC07DA"/>
    <w:rsid w:val="00DC2E22"/>
    <w:rsid w:val="00DC7FA2"/>
    <w:rsid w:val="00DD400E"/>
    <w:rsid w:val="00DD5808"/>
    <w:rsid w:val="00DD5FB9"/>
    <w:rsid w:val="00DD6278"/>
    <w:rsid w:val="00DE2522"/>
    <w:rsid w:val="00DE2A52"/>
    <w:rsid w:val="00DE6502"/>
    <w:rsid w:val="00E049FA"/>
    <w:rsid w:val="00E07D58"/>
    <w:rsid w:val="00E2001B"/>
    <w:rsid w:val="00E2054B"/>
    <w:rsid w:val="00E22CED"/>
    <w:rsid w:val="00E25351"/>
    <w:rsid w:val="00E27AF1"/>
    <w:rsid w:val="00E30C73"/>
    <w:rsid w:val="00E344B4"/>
    <w:rsid w:val="00E356B5"/>
    <w:rsid w:val="00E46363"/>
    <w:rsid w:val="00E47EEF"/>
    <w:rsid w:val="00E55AD7"/>
    <w:rsid w:val="00E609DA"/>
    <w:rsid w:val="00E64420"/>
    <w:rsid w:val="00E64E15"/>
    <w:rsid w:val="00E76831"/>
    <w:rsid w:val="00E80FF4"/>
    <w:rsid w:val="00E8615B"/>
    <w:rsid w:val="00E93601"/>
    <w:rsid w:val="00E947E8"/>
    <w:rsid w:val="00E94C45"/>
    <w:rsid w:val="00E961A3"/>
    <w:rsid w:val="00EA1F59"/>
    <w:rsid w:val="00EA6A66"/>
    <w:rsid w:val="00EA7889"/>
    <w:rsid w:val="00EB4465"/>
    <w:rsid w:val="00EC2BF9"/>
    <w:rsid w:val="00EC3C41"/>
    <w:rsid w:val="00ED3356"/>
    <w:rsid w:val="00EE205D"/>
    <w:rsid w:val="00EE25E0"/>
    <w:rsid w:val="00EE621C"/>
    <w:rsid w:val="00EF0454"/>
    <w:rsid w:val="00EF0524"/>
    <w:rsid w:val="00EF2F18"/>
    <w:rsid w:val="00EF3A24"/>
    <w:rsid w:val="00F06A6C"/>
    <w:rsid w:val="00F15D03"/>
    <w:rsid w:val="00F2036C"/>
    <w:rsid w:val="00F2270A"/>
    <w:rsid w:val="00F2329D"/>
    <w:rsid w:val="00F248AA"/>
    <w:rsid w:val="00F27EC1"/>
    <w:rsid w:val="00F339D6"/>
    <w:rsid w:val="00F33D51"/>
    <w:rsid w:val="00F36BAA"/>
    <w:rsid w:val="00F375AA"/>
    <w:rsid w:val="00F40DFB"/>
    <w:rsid w:val="00F4318E"/>
    <w:rsid w:val="00F43E0D"/>
    <w:rsid w:val="00F4473A"/>
    <w:rsid w:val="00F54700"/>
    <w:rsid w:val="00F552F7"/>
    <w:rsid w:val="00F564CA"/>
    <w:rsid w:val="00F63ACE"/>
    <w:rsid w:val="00F63E8A"/>
    <w:rsid w:val="00F6512A"/>
    <w:rsid w:val="00F6694F"/>
    <w:rsid w:val="00F66A77"/>
    <w:rsid w:val="00F75EDF"/>
    <w:rsid w:val="00F80D85"/>
    <w:rsid w:val="00F831FF"/>
    <w:rsid w:val="00F84434"/>
    <w:rsid w:val="00F848D6"/>
    <w:rsid w:val="00FA5DEC"/>
    <w:rsid w:val="00FB0560"/>
    <w:rsid w:val="00FB229B"/>
    <w:rsid w:val="00FB2AF2"/>
    <w:rsid w:val="00FB4CF7"/>
    <w:rsid w:val="00FC02B6"/>
    <w:rsid w:val="00FC1556"/>
    <w:rsid w:val="00FD36DD"/>
    <w:rsid w:val="00FD3A31"/>
    <w:rsid w:val="00FD4245"/>
    <w:rsid w:val="00FE02EB"/>
    <w:rsid w:val="00FE044B"/>
    <w:rsid w:val="00FE132A"/>
    <w:rsid w:val="00FE35F4"/>
    <w:rsid w:val="00FE5219"/>
    <w:rsid w:val="00FE5442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4D75C"/>
  <w15:chartTrackingRefBased/>
  <w15:docId w15:val="{566B616A-B211-F64F-B45F-70545BCD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047"/>
    <w:pPr>
      <w:spacing w:after="200" w:line="288" w:lineRule="auto"/>
    </w:pPr>
    <w:rPr>
      <w:rFonts w:eastAsiaTheme="minorEastAsia"/>
      <w:iCs/>
      <w:sz w:val="22"/>
      <w:szCs w:val="21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61161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eastAsiaTheme="minorHAnsi" w:hAnsiTheme="majorHAnsi"/>
      <w:color w:val="FFFFFF"/>
      <w:sz w:val="36"/>
      <w:szCs w:val="3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B3590"/>
    <w:pPr>
      <w:keepNext/>
      <w:keepLines/>
      <w:spacing w:before="160" w:after="12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1161"/>
    <w:rPr>
      <w:rFonts w:asciiTheme="majorHAnsi" w:hAnsiTheme="majorHAnsi"/>
      <w:iCs/>
      <w:color w:val="FFFFFF"/>
      <w:sz w:val="36"/>
      <w:szCs w:val="38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DB359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4E4D17"/>
    <w:pPr>
      <w:numPr>
        <w:ilvl w:val="1"/>
      </w:numPr>
      <w:ind w:firstLine="357"/>
      <w:contextualSpacing/>
    </w:pPr>
    <w:rPr>
      <w:rFonts w:asciiTheme="majorHAnsi" w:eastAsiaTheme="majorEastAsia" w:hAnsiTheme="majorHAnsi" w:cstheme="majorBidi"/>
      <w:i/>
      <w:iCs w:val="0"/>
      <w:color w:val="4472C4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E4D17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styleId="Paragraphedeliste">
    <w:name w:val="List Paragraph"/>
    <w:basedOn w:val="Normal"/>
    <w:uiPriority w:val="34"/>
    <w:qFormat/>
    <w:rsid w:val="00875C1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7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6D01"/>
    <w:rPr>
      <w:rFonts w:eastAsiaTheme="minorEastAsia"/>
      <w:iCs/>
      <w:sz w:val="22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B7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6D01"/>
    <w:rPr>
      <w:rFonts w:eastAsiaTheme="minorEastAsia"/>
      <w:iCs/>
      <w:sz w:val="22"/>
      <w:szCs w:val="21"/>
    </w:rPr>
  </w:style>
  <w:style w:type="character" w:styleId="Numrodepage">
    <w:name w:val="page number"/>
    <w:basedOn w:val="Policepardfaut"/>
    <w:uiPriority w:val="99"/>
    <w:semiHidden/>
    <w:unhideWhenUsed/>
    <w:rsid w:val="00C707B9"/>
  </w:style>
  <w:style w:type="paragraph" w:styleId="NormalWeb">
    <w:name w:val="Normal (Web)"/>
    <w:basedOn w:val="Normal"/>
    <w:uiPriority w:val="99"/>
    <w:unhideWhenUsed/>
    <w:rsid w:val="00DC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6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0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4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1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26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0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7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2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8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9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E22FA8-0A39-914A-B07F-6BB195E3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Oishi</dc:creator>
  <cp:keywords/>
  <dc:description/>
  <cp:lastModifiedBy>Elodie Robert-Nicoud</cp:lastModifiedBy>
  <cp:revision>15</cp:revision>
  <cp:lastPrinted>2022-02-28T07:21:00Z</cp:lastPrinted>
  <dcterms:created xsi:type="dcterms:W3CDTF">2022-03-13T15:48:00Z</dcterms:created>
  <dcterms:modified xsi:type="dcterms:W3CDTF">2022-03-13T16:00:00Z</dcterms:modified>
</cp:coreProperties>
</file>