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880D" w14:textId="618787E9" w:rsidR="00CD22F3" w:rsidRPr="0063212A" w:rsidRDefault="005F5467" w:rsidP="003264AA">
      <w:pPr>
        <w:jc w:val="center"/>
        <w:rPr>
          <w:rFonts w:ascii="Century Gothic" w:hAnsi="Century Gothic"/>
          <w:b/>
          <w:bCs/>
          <w:sz w:val="36"/>
          <w:szCs w:val="36"/>
          <w:lang w:val="en-US"/>
        </w:rPr>
      </w:pPr>
      <w:proofErr w:type="spellStart"/>
      <w:r w:rsidRPr="0063212A">
        <w:rPr>
          <w:rFonts w:ascii="Century Gothic" w:hAnsi="Century Gothic"/>
          <w:b/>
          <w:bCs/>
          <w:sz w:val="36"/>
          <w:szCs w:val="36"/>
          <w:lang w:val="en-US"/>
        </w:rPr>
        <w:t>Auxiliaire</w:t>
      </w:r>
      <w:proofErr w:type="spellEnd"/>
      <w:r w:rsidRPr="0063212A">
        <w:rPr>
          <w:rFonts w:ascii="Century Gothic" w:hAnsi="Century Gothic"/>
          <w:b/>
          <w:bCs/>
          <w:sz w:val="36"/>
          <w:szCs w:val="36"/>
          <w:lang w:val="en-US"/>
        </w:rPr>
        <w:t xml:space="preserve"> “do”</w:t>
      </w:r>
    </w:p>
    <w:p w14:paraId="1FA8A730" w14:textId="0EBE45DD" w:rsidR="003264AA" w:rsidRPr="0063212A" w:rsidRDefault="003264AA" w:rsidP="003264AA">
      <w:pPr>
        <w:jc w:val="center"/>
        <w:rPr>
          <w:rFonts w:ascii="Century Gothic" w:hAnsi="Century Gothic"/>
          <w:sz w:val="28"/>
          <w:szCs w:val="28"/>
          <w:lang w:val="en-US"/>
        </w:rPr>
      </w:pPr>
      <w:proofErr w:type="spellStart"/>
      <w:r w:rsidRPr="0063212A">
        <w:rPr>
          <w:rFonts w:ascii="Century Gothic" w:hAnsi="Century Gothic"/>
          <w:sz w:val="28"/>
          <w:szCs w:val="28"/>
          <w:lang w:val="en-US"/>
        </w:rPr>
        <w:t>Théorie</w:t>
      </w:r>
      <w:proofErr w:type="spellEnd"/>
    </w:p>
    <w:p w14:paraId="348AF126" w14:textId="51520BAE" w:rsidR="003264AA" w:rsidRDefault="003264AA" w:rsidP="003264AA">
      <w:pPr>
        <w:jc w:val="center"/>
        <w:rPr>
          <w:rFonts w:ascii="Century Gothic" w:hAnsi="Century Gothic"/>
          <w:lang w:val="en-US"/>
        </w:rPr>
      </w:pPr>
    </w:p>
    <w:p w14:paraId="5396F9FC" w14:textId="77777777" w:rsidR="003264AA" w:rsidRPr="003264AA" w:rsidRDefault="003264AA" w:rsidP="003264AA">
      <w:pPr>
        <w:jc w:val="center"/>
        <w:rPr>
          <w:rFonts w:ascii="Century Gothic" w:hAnsi="Century Gothic"/>
          <w:lang w:val="en-US"/>
        </w:rPr>
      </w:pPr>
    </w:p>
    <w:p w14:paraId="60C929B5" w14:textId="6411C609" w:rsidR="003264AA" w:rsidRPr="00FF3436" w:rsidRDefault="003264AA" w:rsidP="003264AA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</w:rPr>
      </w:pPr>
      <w:r w:rsidRPr="00FF3436">
        <w:rPr>
          <w:rFonts w:ascii="Century Gothic" w:hAnsi="Century Gothic"/>
          <w:b/>
          <w:bCs/>
          <w:sz w:val="28"/>
          <w:szCs w:val="28"/>
        </w:rPr>
        <w:t xml:space="preserve">L’auxiliaire “do” </w:t>
      </w:r>
      <w:r w:rsidR="005F5467" w:rsidRPr="00FF3436">
        <w:rPr>
          <w:rFonts w:ascii="Century Gothic" w:hAnsi="Century Gothic"/>
          <w:b/>
          <w:bCs/>
          <w:sz w:val="28"/>
          <w:szCs w:val="28"/>
        </w:rPr>
        <w:t>– Question et réponse</w:t>
      </w:r>
      <w:r w:rsidRPr="00FF3436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52138BA8" w14:textId="52E193E2" w:rsidR="003264AA" w:rsidRPr="005F5467" w:rsidRDefault="003264AA" w:rsidP="003264AA">
      <w:pPr>
        <w:rPr>
          <w:rFonts w:ascii="Century Gothic" w:hAnsi="Century Gothic"/>
        </w:rPr>
      </w:pPr>
    </w:p>
    <w:p w14:paraId="2E97E336" w14:textId="2A430ED8" w:rsidR="004B4F63" w:rsidRDefault="003264AA" w:rsidP="004B4F6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L’auxiliaire « do » peut être utilisé pour former des questions et y répondre. </w:t>
      </w:r>
      <w:r w:rsidR="004B4F63" w:rsidRPr="003264AA">
        <w:rPr>
          <w:rFonts w:ascii="Century Gothic" w:hAnsi="Century Gothic"/>
        </w:rPr>
        <w:t>Il prend alors le sens de “Est-ce que</w:t>
      </w:r>
      <w:proofErr w:type="gramStart"/>
      <w:r w:rsidR="004B4F63" w:rsidRPr="003264AA">
        <w:rPr>
          <w:rFonts w:ascii="Century Gothic" w:hAnsi="Century Gothic"/>
        </w:rPr>
        <w:t xml:space="preserve"> ….</w:t>
      </w:r>
      <w:proofErr w:type="gramEnd"/>
      <w:r w:rsidR="004B4F63">
        <w:rPr>
          <w:rFonts w:ascii="Century Gothic" w:hAnsi="Century Gothic"/>
        </w:rPr>
        <w:t xml:space="preserve"> » dans la question, et confirme l’action dans la réponse. </w:t>
      </w:r>
    </w:p>
    <w:p w14:paraId="4FDB63FE" w14:textId="77777777" w:rsidR="004B4F63" w:rsidRDefault="004B4F63" w:rsidP="003264AA">
      <w:pPr>
        <w:jc w:val="both"/>
        <w:rPr>
          <w:rFonts w:ascii="Century Gothic" w:hAnsi="Century Gothic"/>
        </w:rPr>
      </w:pPr>
    </w:p>
    <w:p w14:paraId="437FFFFB" w14:textId="0C7AB46A" w:rsidR="00A62310" w:rsidRDefault="00C140C8" w:rsidP="003264A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A0CC6" wp14:editId="0F688CE5">
                <wp:simplePos x="0" y="0"/>
                <wp:positionH relativeFrom="column">
                  <wp:posOffset>-155575</wp:posOffset>
                </wp:positionH>
                <wp:positionV relativeFrom="paragraph">
                  <wp:posOffset>100076</wp:posOffset>
                </wp:positionV>
                <wp:extent cx="6169152" cy="999744"/>
                <wp:effectExtent l="0" t="0" r="15875" b="1651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152" cy="9997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549740" id="Rectangle : coins arrondis 1" o:spid="_x0000_s1026" style="position:absolute;margin-left:-12.25pt;margin-top:7.9pt;width:485.75pt;height:7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" filled="f" strokecolor="black [3213]" strokeweight="1pt">
                <v:stroke joinstyle="miter"/>
              </v:roundrect>
            </w:pict>
          </mc:Fallback>
        </mc:AlternateContent>
      </w:r>
    </w:p>
    <w:p w14:paraId="09C23787" w14:textId="33BD5E96" w:rsidR="003264AA" w:rsidRPr="003264AA" w:rsidRDefault="003264AA" w:rsidP="00A6231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D2484A">
        <w:rPr>
          <w:rFonts w:ascii="Century Gothic" w:hAnsi="Century Gothic"/>
          <w:color w:val="70AD47" w:themeColor="accent6"/>
          <w:u w:val="single"/>
          <w:lang w:val="en-US"/>
        </w:rPr>
        <w:t>Do</w:t>
      </w:r>
      <w:r w:rsidRPr="00D2484A">
        <w:rPr>
          <w:rFonts w:ascii="Century Gothic" w:hAnsi="Century Gothic"/>
          <w:lang w:val="en-US"/>
        </w:rPr>
        <w:t xml:space="preserve"> you like </w:t>
      </w:r>
      <w:proofErr w:type="gramStart"/>
      <w:r w:rsidRPr="00D2484A">
        <w:rPr>
          <w:rFonts w:ascii="Century Gothic" w:hAnsi="Century Gothic"/>
          <w:lang w:val="en-US"/>
        </w:rPr>
        <w:t>chocolate ?</w:t>
      </w:r>
      <w:proofErr w:type="gramEnd"/>
      <w:r w:rsidRPr="00D2484A">
        <w:rPr>
          <w:rFonts w:ascii="Century Gothic" w:hAnsi="Century Gothic"/>
          <w:lang w:val="en-US"/>
        </w:rPr>
        <w:t xml:space="preserve"> </w:t>
      </w:r>
      <w:r w:rsidR="00840D8F" w:rsidRPr="00D2484A">
        <w:rPr>
          <w:rFonts w:ascii="Century Gothic" w:hAnsi="Century Gothic"/>
          <w:lang w:val="en-US"/>
        </w:rPr>
        <w:tab/>
      </w:r>
      <w:proofErr w:type="gramStart"/>
      <w:r w:rsidRPr="003264AA">
        <w:rPr>
          <w:rFonts w:ascii="Century Gothic" w:hAnsi="Century Gothic"/>
          <w:lang w:val="en-US"/>
        </w:rPr>
        <w:t>Yes</w:t>
      </w:r>
      <w:proofErr w:type="gramEnd"/>
      <w:r w:rsidRPr="003264AA">
        <w:rPr>
          <w:rFonts w:ascii="Century Gothic" w:hAnsi="Century Gothic"/>
          <w:lang w:val="en-US"/>
        </w:rPr>
        <w:t xml:space="preserve"> I </w:t>
      </w:r>
      <w:r w:rsidRPr="00C140C8">
        <w:rPr>
          <w:rFonts w:ascii="Century Gothic" w:hAnsi="Century Gothic"/>
          <w:color w:val="70AD47" w:themeColor="accent6"/>
          <w:u w:val="single"/>
          <w:lang w:val="en-US"/>
        </w:rPr>
        <w:t>do</w:t>
      </w:r>
      <w:r w:rsidRPr="00C140C8">
        <w:rPr>
          <w:rFonts w:ascii="Century Gothic" w:hAnsi="Century Gothic"/>
          <w:u w:val="single"/>
          <w:lang w:val="en-US"/>
        </w:rPr>
        <w:t>.</w:t>
      </w:r>
    </w:p>
    <w:p w14:paraId="32F31580" w14:textId="26BD96F0" w:rsidR="003264AA" w:rsidRPr="00136098" w:rsidRDefault="003264AA" w:rsidP="00A6231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lang w:val="en-US"/>
        </w:rPr>
      </w:pPr>
      <w:r w:rsidRPr="00C140C8">
        <w:rPr>
          <w:rFonts w:ascii="Century Gothic" w:hAnsi="Century Gothic"/>
          <w:color w:val="70AD47" w:themeColor="accent6"/>
          <w:u w:val="single"/>
          <w:lang w:val="en-US"/>
        </w:rPr>
        <w:t>Do</w:t>
      </w:r>
      <w:r w:rsidRPr="003264AA">
        <w:rPr>
          <w:rFonts w:ascii="Century Gothic" w:hAnsi="Century Gothic"/>
          <w:lang w:val="en-US"/>
        </w:rPr>
        <w:t xml:space="preserve"> you do </w:t>
      </w:r>
      <w:proofErr w:type="gramStart"/>
      <w:r w:rsidRPr="003264AA">
        <w:rPr>
          <w:rFonts w:ascii="Century Gothic" w:hAnsi="Century Gothic"/>
          <w:lang w:val="en-US"/>
        </w:rPr>
        <w:t>gymnastics ?</w:t>
      </w:r>
      <w:proofErr w:type="gramEnd"/>
      <w:r w:rsidRPr="003264AA">
        <w:rPr>
          <w:rFonts w:ascii="Century Gothic" w:hAnsi="Century Gothic"/>
          <w:lang w:val="en-US"/>
        </w:rPr>
        <w:t xml:space="preserve"> </w:t>
      </w:r>
      <w:r w:rsidR="00840D8F">
        <w:rPr>
          <w:rFonts w:ascii="Century Gothic" w:hAnsi="Century Gothic"/>
          <w:lang w:val="en-US"/>
        </w:rPr>
        <w:tab/>
      </w:r>
      <w:proofErr w:type="gramStart"/>
      <w:r w:rsidRPr="003264AA">
        <w:rPr>
          <w:rFonts w:ascii="Century Gothic" w:hAnsi="Century Gothic"/>
          <w:lang w:val="en-US"/>
        </w:rPr>
        <w:t>No</w:t>
      </w:r>
      <w:proofErr w:type="gramEnd"/>
      <w:r w:rsidRPr="003264AA">
        <w:rPr>
          <w:rFonts w:ascii="Century Gothic" w:hAnsi="Century Gothic"/>
          <w:lang w:val="en-US"/>
        </w:rPr>
        <w:t xml:space="preserve"> I </w:t>
      </w:r>
      <w:r w:rsidRPr="00C140C8">
        <w:rPr>
          <w:rFonts w:ascii="Century Gothic" w:hAnsi="Century Gothic"/>
          <w:color w:val="70AD47" w:themeColor="accent6"/>
          <w:u w:val="single"/>
          <w:lang w:val="en-US"/>
        </w:rPr>
        <w:t>don’t.</w:t>
      </w:r>
    </w:p>
    <w:p w14:paraId="1EB72A53" w14:textId="2AA9AC00" w:rsidR="00136098" w:rsidRPr="00136098" w:rsidRDefault="00136098" w:rsidP="00A6231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color w:val="000000" w:themeColor="text1"/>
          <w:lang w:val="en-US"/>
        </w:rPr>
      </w:pPr>
      <w:r w:rsidRPr="00C140C8">
        <w:rPr>
          <w:rFonts w:ascii="Century Gothic" w:hAnsi="Century Gothic"/>
          <w:color w:val="70AD47" w:themeColor="accent6"/>
          <w:u w:val="single"/>
          <w:lang w:val="en-US"/>
        </w:rPr>
        <w:t>Does</w:t>
      </w:r>
      <w:r w:rsidRPr="00136098">
        <w:rPr>
          <w:rFonts w:ascii="Century Gothic" w:hAnsi="Century Gothic"/>
          <w:color w:val="000000" w:themeColor="text1"/>
          <w:lang w:val="en-US"/>
        </w:rPr>
        <w:t xml:space="preserve"> he have a brother? </w:t>
      </w:r>
      <w:r w:rsidR="00840D8F">
        <w:rPr>
          <w:rFonts w:ascii="Century Gothic" w:hAnsi="Century Gothic"/>
          <w:color w:val="000000" w:themeColor="text1"/>
          <w:lang w:val="en-US"/>
        </w:rPr>
        <w:tab/>
      </w:r>
      <w:proofErr w:type="gramStart"/>
      <w:r w:rsidRPr="00136098">
        <w:rPr>
          <w:rFonts w:ascii="Century Gothic" w:hAnsi="Century Gothic"/>
          <w:color w:val="000000" w:themeColor="text1"/>
          <w:lang w:val="en-US"/>
        </w:rPr>
        <w:t>Yes</w:t>
      </w:r>
      <w:proofErr w:type="gramEnd"/>
      <w:r w:rsidRPr="00136098">
        <w:rPr>
          <w:rFonts w:ascii="Century Gothic" w:hAnsi="Century Gothic"/>
          <w:color w:val="000000" w:themeColor="text1"/>
          <w:lang w:val="en-US"/>
        </w:rPr>
        <w:t xml:space="preserve"> he </w:t>
      </w:r>
      <w:r w:rsidRPr="00C140C8">
        <w:rPr>
          <w:rFonts w:ascii="Century Gothic" w:hAnsi="Century Gothic"/>
          <w:color w:val="70AD47" w:themeColor="accent6"/>
          <w:u w:val="single"/>
          <w:lang w:val="en-US"/>
        </w:rPr>
        <w:t>does.</w:t>
      </w:r>
    </w:p>
    <w:p w14:paraId="1B8AB02F" w14:textId="6FFB084F" w:rsidR="003264AA" w:rsidRDefault="003264AA" w:rsidP="003264AA">
      <w:pPr>
        <w:jc w:val="both"/>
        <w:rPr>
          <w:rFonts w:ascii="Century Gothic" w:hAnsi="Century Gothic"/>
          <w:lang w:val="en-US"/>
        </w:rPr>
      </w:pPr>
    </w:p>
    <w:p w14:paraId="426A472E" w14:textId="496110EA" w:rsidR="005F5467" w:rsidRPr="00C140C8" w:rsidRDefault="005F5467" w:rsidP="003264AA">
      <w:pPr>
        <w:jc w:val="both"/>
        <w:rPr>
          <w:rFonts w:ascii="Century Gothic" w:hAnsi="Century Gothic"/>
          <w:lang w:val="en-US"/>
        </w:rPr>
      </w:pPr>
    </w:p>
    <w:p w14:paraId="2BD2C2CA" w14:textId="0487D5E4" w:rsidR="00A62310" w:rsidRPr="00C140C8" w:rsidRDefault="00A62310" w:rsidP="003264AA">
      <w:pPr>
        <w:jc w:val="both"/>
        <w:rPr>
          <w:rFonts w:ascii="Century Gothic" w:hAnsi="Century Gothic"/>
          <w:lang w:val="en-US"/>
        </w:rPr>
      </w:pPr>
    </w:p>
    <w:p w14:paraId="7E539603" w14:textId="77777777" w:rsidR="005F5467" w:rsidRPr="00C140C8" w:rsidRDefault="005F5467" w:rsidP="003264AA">
      <w:pPr>
        <w:jc w:val="both"/>
        <w:rPr>
          <w:rFonts w:ascii="Century Gothic" w:hAnsi="Century Gothic"/>
          <w:lang w:val="en-US"/>
        </w:rPr>
      </w:pPr>
    </w:p>
    <w:p w14:paraId="7B8B402D" w14:textId="65B0B0B5" w:rsidR="005F5467" w:rsidRPr="00FF3436" w:rsidRDefault="005F5467" w:rsidP="005F5467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bCs/>
          <w:sz w:val="28"/>
          <w:szCs w:val="28"/>
        </w:rPr>
      </w:pPr>
      <w:r w:rsidRPr="00FF3436">
        <w:rPr>
          <w:rFonts w:ascii="Century Gothic" w:hAnsi="Century Gothic"/>
          <w:b/>
          <w:bCs/>
          <w:sz w:val="28"/>
          <w:szCs w:val="28"/>
        </w:rPr>
        <w:t>L’auxiliaire « do » - Négation et interdiction</w:t>
      </w:r>
    </w:p>
    <w:p w14:paraId="746A6E98" w14:textId="4DD37873" w:rsidR="005F5467" w:rsidRDefault="005F5467" w:rsidP="005F5467">
      <w:pPr>
        <w:jc w:val="both"/>
        <w:rPr>
          <w:rFonts w:ascii="Century Gothic" w:hAnsi="Century Gothic"/>
        </w:rPr>
      </w:pPr>
    </w:p>
    <w:p w14:paraId="7680DF52" w14:textId="741EF549" w:rsidR="005F5467" w:rsidRPr="005F5467" w:rsidRDefault="005F5467" w:rsidP="005F5467">
      <w:pPr>
        <w:jc w:val="both"/>
        <w:rPr>
          <w:rFonts w:ascii="Century Gothic" w:hAnsi="Century Gothic"/>
        </w:rPr>
      </w:pPr>
      <w:r w:rsidRPr="005F5467">
        <w:rPr>
          <w:rFonts w:ascii="Century Gothic" w:hAnsi="Century Gothic"/>
        </w:rPr>
        <w:t xml:space="preserve">En plus </w:t>
      </w:r>
      <w:r>
        <w:rPr>
          <w:rFonts w:ascii="Century Gothic" w:hAnsi="Century Gothic"/>
        </w:rPr>
        <w:t>du</w:t>
      </w:r>
      <w:r w:rsidRPr="005F5467">
        <w:rPr>
          <w:rFonts w:ascii="Century Gothic" w:hAnsi="Century Gothic"/>
        </w:rPr>
        <w:t xml:space="preserve"> rôle</w:t>
      </w:r>
      <w:r>
        <w:rPr>
          <w:rFonts w:ascii="Century Gothic" w:hAnsi="Century Gothic"/>
        </w:rPr>
        <w:t xml:space="preserve"> précédant</w:t>
      </w:r>
      <w:r w:rsidRPr="005F5467">
        <w:rPr>
          <w:rFonts w:ascii="Century Gothic" w:hAnsi="Century Gothic"/>
        </w:rPr>
        <w:t xml:space="preserve">, il peut également être utilisé pour exprimer une négation et comme ordre négatif. </w:t>
      </w:r>
    </w:p>
    <w:p w14:paraId="3AB09116" w14:textId="01464C35" w:rsidR="003264AA" w:rsidRDefault="003264AA" w:rsidP="005F5467">
      <w:pPr>
        <w:spacing w:line="360" w:lineRule="auto"/>
        <w:jc w:val="both"/>
        <w:rPr>
          <w:rFonts w:ascii="Century Gothic" w:hAnsi="Century Gothic"/>
        </w:rPr>
      </w:pPr>
    </w:p>
    <w:p w14:paraId="72797B18" w14:textId="70C070D3" w:rsidR="003264AA" w:rsidRDefault="00103D41" w:rsidP="005F5467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FC51D" wp14:editId="12BFCDF0">
                <wp:simplePos x="0" y="0"/>
                <wp:positionH relativeFrom="column">
                  <wp:posOffset>-157245</wp:posOffset>
                </wp:positionH>
                <wp:positionV relativeFrom="paragraph">
                  <wp:posOffset>220980</wp:posOffset>
                </wp:positionV>
                <wp:extent cx="6169025" cy="975360"/>
                <wp:effectExtent l="0" t="0" r="15875" b="1524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025" cy="9753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FE5E4" id="Rectangle : coins arrondis 2" o:spid="_x0000_s1026" style="position:absolute;margin-left:-12.4pt;margin-top:17.4pt;width:485.75pt;height:7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" filled="f" strokecolor="black [3213]" strokeweight="1pt">
                <v:stroke joinstyle="miter"/>
              </v:roundrect>
            </w:pict>
          </mc:Fallback>
        </mc:AlternateContent>
      </w:r>
      <w:r w:rsidR="003264AA" w:rsidRPr="005F5467">
        <w:rPr>
          <w:rFonts w:ascii="Century Gothic" w:hAnsi="Century Gothic"/>
          <w:b/>
          <w:bCs/>
        </w:rPr>
        <w:t>Négation :</w:t>
      </w:r>
      <w:r w:rsidR="003264AA">
        <w:rPr>
          <w:rFonts w:ascii="Century Gothic" w:hAnsi="Century Gothic"/>
        </w:rPr>
        <w:t xml:space="preserve"> Utilisé avant un verbe à l’infinitif, </w:t>
      </w:r>
      <w:r w:rsidR="005F5467">
        <w:rPr>
          <w:rFonts w:ascii="Century Gothic" w:hAnsi="Century Gothic"/>
        </w:rPr>
        <w:t xml:space="preserve">il </w:t>
      </w:r>
      <w:r w:rsidR="003264AA">
        <w:rPr>
          <w:rFonts w:ascii="Century Gothic" w:hAnsi="Century Gothic"/>
        </w:rPr>
        <w:t xml:space="preserve">permet </w:t>
      </w:r>
      <w:r w:rsidR="005F5467">
        <w:rPr>
          <w:rFonts w:ascii="Century Gothic" w:hAnsi="Century Gothic"/>
        </w:rPr>
        <w:t>d</w:t>
      </w:r>
      <w:r w:rsidR="003264AA">
        <w:rPr>
          <w:rFonts w:ascii="Century Gothic" w:hAnsi="Century Gothic"/>
        </w:rPr>
        <w:t>e dire « ne … pas »</w:t>
      </w:r>
    </w:p>
    <w:p w14:paraId="1C40C4E7" w14:textId="4A123C8C" w:rsidR="003264AA" w:rsidRPr="00136098" w:rsidRDefault="003264AA" w:rsidP="005F546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136098">
        <w:rPr>
          <w:rFonts w:ascii="Century Gothic" w:hAnsi="Century Gothic"/>
          <w:color w:val="000000" w:themeColor="text1"/>
        </w:rPr>
        <w:t>Je</w:t>
      </w:r>
      <w:r w:rsidRPr="00136098">
        <w:rPr>
          <w:rFonts w:ascii="Century Gothic" w:hAnsi="Century Gothic"/>
        </w:rPr>
        <w:t xml:space="preserve"> </w:t>
      </w:r>
      <w:r w:rsidRPr="00136098">
        <w:rPr>
          <w:rFonts w:ascii="Century Gothic" w:hAnsi="Century Gothic"/>
          <w:color w:val="70AD47" w:themeColor="accent6"/>
          <w:u w:val="single"/>
        </w:rPr>
        <w:t>ne</w:t>
      </w:r>
      <w:r w:rsidRPr="00136098">
        <w:rPr>
          <w:rFonts w:ascii="Century Gothic" w:hAnsi="Century Gothic"/>
        </w:rPr>
        <w:t xml:space="preserve"> </w:t>
      </w:r>
      <w:r w:rsidRPr="00136098">
        <w:rPr>
          <w:rFonts w:ascii="Century Gothic" w:hAnsi="Century Gothic"/>
          <w:color w:val="000000" w:themeColor="text1"/>
        </w:rPr>
        <w:t>sais</w:t>
      </w:r>
      <w:r w:rsidRPr="00136098">
        <w:rPr>
          <w:rFonts w:ascii="Century Gothic" w:hAnsi="Century Gothic"/>
        </w:rPr>
        <w:t xml:space="preserve"> </w:t>
      </w:r>
      <w:r w:rsidRPr="00136098">
        <w:rPr>
          <w:rFonts w:ascii="Century Gothic" w:hAnsi="Century Gothic"/>
          <w:color w:val="70AD47" w:themeColor="accent6"/>
          <w:u w:val="single"/>
        </w:rPr>
        <w:t>pas</w:t>
      </w:r>
      <w:r w:rsidR="005F5467" w:rsidRPr="00136098">
        <w:rPr>
          <w:rFonts w:ascii="Century Gothic" w:hAnsi="Century Gothic"/>
          <w:color w:val="70AD47" w:themeColor="accent6"/>
          <w:u w:val="single"/>
        </w:rPr>
        <w:t>.</w:t>
      </w:r>
      <w:r w:rsidRPr="00136098">
        <w:rPr>
          <w:rFonts w:ascii="Century Gothic" w:hAnsi="Century Gothic"/>
        </w:rPr>
        <w:tab/>
      </w:r>
      <w:r w:rsidR="00103D41">
        <w:rPr>
          <w:rFonts w:ascii="Century Gothic" w:hAnsi="Century Gothic"/>
        </w:rPr>
        <w:tab/>
      </w:r>
      <w:r w:rsidRPr="00136098">
        <w:rPr>
          <w:rFonts w:ascii="Century Gothic" w:hAnsi="Century Gothic"/>
        </w:rPr>
        <w:t>=</w:t>
      </w:r>
      <w:r w:rsidRPr="00136098">
        <w:rPr>
          <w:rFonts w:ascii="Century Gothic" w:hAnsi="Century Gothic"/>
        </w:rPr>
        <w:tab/>
      </w:r>
      <w:r w:rsidRPr="00136098">
        <w:rPr>
          <w:rFonts w:ascii="Century Gothic" w:hAnsi="Century Gothic"/>
          <w:color w:val="000000" w:themeColor="text1"/>
        </w:rPr>
        <w:t>I</w:t>
      </w:r>
      <w:r w:rsidRPr="00136098">
        <w:rPr>
          <w:rFonts w:ascii="Century Gothic" w:hAnsi="Century Gothic"/>
        </w:rPr>
        <w:t xml:space="preserve"> </w:t>
      </w:r>
      <w:proofErr w:type="spellStart"/>
      <w:r w:rsidRPr="00136098">
        <w:rPr>
          <w:rFonts w:ascii="Century Gothic" w:hAnsi="Century Gothic"/>
          <w:color w:val="70AD47" w:themeColor="accent6"/>
          <w:u w:val="single"/>
        </w:rPr>
        <w:t>don’t</w:t>
      </w:r>
      <w:proofErr w:type="spellEnd"/>
      <w:r w:rsidRPr="00136098">
        <w:rPr>
          <w:rFonts w:ascii="Century Gothic" w:hAnsi="Century Gothic"/>
          <w:u w:val="single"/>
        </w:rPr>
        <w:t xml:space="preserve"> </w:t>
      </w:r>
      <w:r w:rsidRPr="00136098">
        <w:rPr>
          <w:rFonts w:ascii="Century Gothic" w:hAnsi="Century Gothic"/>
          <w:color w:val="000000" w:themeColor="text1"/>
        </w:rPr>
        <w:t xml:space="preserve">know. </w:t>
      </w:r>
    </w:p>
    <w:p w14:paraId="291D2A34" w14:textId="25693887" w:rsidR="003264AA" w:rsidRPr="00136098" w:rsidRDefault="003264AA" w:rsidP="003264A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136098">
        <w:rPr>
          <w:rFonts w:ascii="Century Gothic" w:hAnsi="Century Gothic"/>
          <w:color w:val="000000" w:themeColor="text1"/>
        </w:rPr>
        <w:t>Je</w:t>
      </w:r>
      <w:r w:rsidRPr="00136098">
        <w:rPr>
          <w:rFonts w:ascii="Century Gothic" w:hAnsi="Century Gothic"/>
        </w:rPr>
        <w:t xml:space="preserve"> </w:t>
      </w:r>
      <w:r w:rsidRPr="00136098">
        <w:rPr>
          <w:rFonts w:ascii="Century Gothic" w:hAnsi="Century Gothic"/>
          <w:color w:val="70AD47" w:themeColor="accent6"/>
          <w:u w:val="single"/>
        </w:rPr>
        <w:t>ne</w:t>
      </w:r>
      <w:r w:rsidRPr="00136098">
        <w:rPr>
          <w:rFonts w:ascii="Century Gothic" w:hAnsi="Century Gothic"/>
        </w:rPr>
        <w:t xml:space="preserve"> </w:t>
      </w:r>
      <w:r w:rsidRPr="00136098">
        <w:rPr>
          <w:rFonts w:ascii="Century Gothic" w:hAnsi="Century Gothic"/>
          <w:color w:val="000000" w:themeColor="text1"/>
        </w:rPr>
        <w:t>veux</w:t>
      </w:r>
      <w:r w:rsidRPr="00136098">
        <w:rPr>
          <w:rFonts w:ascii="Century Gothic" w:hAnsi="Century Gothic"/>
        </w:rPr>
        <w:t xml:space="preserve"> </w:t>
      </w:r>
      <w:r w:rsidRPr="00136098">
        <w:rPr>
          <w:rFonts w:ascii="Century Gothic" w:hAnsi="Century Gothic"/>
          <w:color w:val="70AD47" w:themeColor="accent6"/>
          <w:u w:val="single"/>
        </w:rPr>
        <w:t>pas</w:t>
      </w:r>
      <w:r w:rsidR="005F5467" w:rsidRPr="00136098">
        <w:rPr>
          <w:rFonts w:ascii="Century Gothic" w:hAnsi="Century Gothic"/>
          <w:color w:val="70AD47" w:themeColor="accent6"/>
          <w:u w:val="single"/>
        </w:rPr>
        <w:t>.</w:t>
      </w:r>
      <w:r w:rsidRPr="00136098">
        <w:rPr>
          <w:rFonts w:ascii="Century Gothic" w:hAnsi="Century Gothic"/>
        </w:rPr>
        <w:tab/>
      </w:r>
      <w:r w:rsidR="00103D41">
        <w:rPr>
          <w:rFonts w:ascii="Century Gothic" w:hAnsi="Century Gothic"/>
        </w:rPr>
        <w:tab/>
      </w:r>
      <w:r w:rsidRPr="00136098">
        <w:rPr>
          <w:rFonts w:ascii="Century Gothic" w:hAnsi="Century Gothic"/>
        </w:rPr>
        <w:t>=</w:t>
      </w:r>
      <w:r w:rsidRPr="00136098">
        <w:rPr>
          <w:rFonts w:ascii="Century Gothic" w:hAnsi="Century Gothic"/>
        </w:rPr>
        <w:tab/>
      </w:r>
      <w:r w:rsidRPr="00136098">
        <w:rPr>
          <w:rFonts w:ascii="Century Gothic" w:hAnsi="Century Gothic"/>
          <w:color w:val="000000" w:themeColor="text1"/>
        </w:rPr>
        <w:t xml:space="preserve">I </w:t>
      </w:r>
      <w:proofErr w:type="spellStart"/>
      <w:r w:rsidRPr="00136098">
        <w:rPr>
          <w:rFonts w:ascii="Century Gothic" w:hAnsi="Century Gothic"/>
          <w:color w:val="70AD47" w:themeColor="accent6"/>
          <w:u w:val="single"/>
        </w:rPr>
        <w:t>don’t</w:t>
      </w:r>
      <w:proofErr w:type="spellEnd"/>
      <w:r w:rsidRPr="00136098">
        <w:rPr>
          <w:rFonts w:ascii="Century Gothic" w:hAnsi="Century Gothic"/>
        </w:rPr>
        <w:t xml:space="preserve"> </w:t>
      </w:r>
      <w:proofErr w:type="spellStart"/>
      <w:r w:rsidRPr="00136098">
        <w:rPr>
          <w:rFonts w:ascii="Century Gothic" w:hAnsi="Century Gothic"/>
          <w:color w:val="000000" w:themeColor="text1"/>
        </w:rPr>
        <w:t>want</w:t>
      </w:r>
      <w:proofErr w:type="spellEnd"/>
      <w:r w:rsidRPr="00136098">
        <w:rPr>
          <w:rFonts w:ascii="Century Gothic" w:hAnsi="Century Gothic"/>
          <w:color w:val="000000" w:themeColor="text1"/>
        </w:rPr>
        <w:t>.</w:t>
      </w:r>
    </w:p>
    <w:p w14:paraId="3E309A66" w14:textId="59501848" w:rsidR="00136098" w:rsidRPr="00136098" w:rsidRDefault="00136098" w:rsidP="003264AA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color w:val="000000" w:themeColor="text1"/>
        </w:rPr>
        <w:t xml:space="preserve">Il </w:t>
      </w:r>
      <w:r w:rsidRPr="00136098">
        <w:rPr>
          <w:rFonts w:ascii="Century Gothic" w:hAnsi="Century Gothic"/>
          <w:color w:val="70AD47" w:themeColor="accent6"/>
          <w:u w:val="single"/>
        </w:rPr>
        <w:t>ne</w:t>
      </w:r>
      <w:r>
        <w:rPr>
          <w:rFonts w:ascii="Century Gothic" w:hAnsi="Century Gothic"/>
          <w:color w:val="000000" w:themeColor="text1"/>
        </w:rPr>
        <w:t xml:space="preserve"> chante </w:t>
      </w:r>
      <w:r w:rsidRPr="00136098">
        <w:rPr>
          <w:rFonts w:ascii="Century Gothic" w:hAnsi="Century Gothic"/>
          <w:color w:val="70AD47" w:themeColor="accent6"/>
          <w:u w:val="single"/>
        </w:rPr>
        <w:t>pas.</w:t>
      </w:r>
      <w:r w:rsidRPr="00136098">
        <w:rPr>
          <w:rFonts w:ascii="Century Gothic" w:hAnsi="Century Gothic"/>
          <w:color w:val="70AD47" w:themeColor="accent6"/>
        </w:rPr>
        <w:t xml:space="preserve"> </w:t>
      </w:r>
      <w:r>
        <w:rPr>
          <w:rFonts w:ascii="Century Gothic" w:hAnsi="Century Gothic"/>
          <w:color w:val="000000" w:themeColor="text1"/>
        </w:rPr>
        <w:tab/>
      </w:r>
      <w:r w:rsidR="00103D41">
        <w:rPr>
          <w:rFonts w:ascii="Century Gothic" w:hAnsi="Century Gothic"/>
          <w:color w:val="000000" w:themeColor="text1"/>
        </w:rPr>
        <w:tab/>
      </w:r>
      <w:r>
        <w:rPr>
          <w:rFonts w:ascii="Century Gothic" w:hAnsi="Century Gothic"/>
          <w:color w:val="000000" w:themeColor="text1"/>
        </w:rPr>
        <w:t>=</w:t>
      </w:r>
      <w:r>
        <w:rPr>
          <w:rFonts w:ascii="Century Gothic" w:hAnsi="Century Gothic"/>
          <w:color w:val="000000" w:themeColor="text1"/>
        </w:rPr>
        <w:tab/>
        <w:t xml:space="preserve">He </w:t>
      </w:r>
      <w:proofErr w:type="spellStart"/>
      <w:r w:rsidRPr="00136098">
        <w:rPr>
          <w:rFonts w:ascii="Century Gothic" w:hAnsi="Century Gothic"/>
          <w:color w:val="70AD47" w:themeColor="accent6"/>
          <w:u w:val="single"/>
        </w:rPr>
        <w:t>doesn’t</w:t>
      </w:r>
      <w:proofErr w:type="spellEnd"/>
      <w:r>
        <w:rPr>
          <w:rFonts w:ascii="Century Gothic" w:hAnsi="Century Gothic"/>
          <w:color w:val="000000" w:themeColor="text1"/>
        </w:rPr>
        <w:t xml:space="preserve"> </w:t>
      </w:r>
      <w:proofErr w:type="spellStart"/>
      <w:r>
        <w:rPr>
          <w:rFonts w:ascii="Century Gothic" w:hAnsi="Century Gothic"/>
          <w:color w:val="000000" w:themeColor="text1"/>
        </w:rPr>
        <w:t>sing</w:t>
      </w:r>
      <w:proofErr w:type="spellEnd"/>
      <w:r>
        <w:rPr>
          <w:rFonts w:ascii="Century Gothic" w:hAnsi="Century Gothic"/>
          <w:color w:val="000000" w:themeColor="text1"/>
        </w:rPr>
        <w:t>.</w:t>
      </w:r>
    </w:p>
    <w:p w14:paraId="744EBE31" w14:textId="3ECBD04A" w:rsidR="005F5467" w:rsidRDefault="005F5467" w:rsidP="005F5467">
      <w:pPr>
        <w:spacing w:line="360" w:lineRule="auto"/>
        <w:jc w:val="both"/>
        <w:rPr>
          <w:rFonts w:ascii="Century Gothic" w:hAnsi="Century Gothic"/>
        </w:rPr>
      </w:pPr>
    </w:p>
    <w:p w14:paraId="2C028F8F" w14:textId="41C88890" w:rsidR="005F5467" w:rsidRDefault="00A62310" w:rsidP="00136098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Interdiction</w:t>
      </w:r>
      <w:r w:rsidRPr="005F5467">
        <w:rPr>
          <w:rFonts w:ascii="Century Gothic" w:hAnsi="Century Gothic"/>
          <w:b/>
          <w:bCs/>
        </w:rPr>
        <w:t xml:space="preserve"> :</w:t>
      </w:r>
      <w:r w:rsidR="005F5467" w:rsidRPr="005F5467">
        <w:rPr>
          <w:rFonts w:ascii="Century Gothic" w:hAnsi="Century Gothic"/>
          <w:b/>
          <w:bCs/>
        </w:rPr>
        <w:t xml:space="preserve"> </w:t>
      </w:r>
      <w:r w:rsidR="00FF3436">
        <w:rPr>
          <w:rFonts w:ascii="Century Gothic" w:hAnsi="Century Gothic"/>
        </w:rPr>
        <w:t>Utilisé dans les phrases impératives (= Qui donne un ordre), il peut exprimer l’interdiction</w:t>
      </w:r>
      <w:r w:rsidR="00136098">
        <w:rPr>
          <w:rFonts w:ascii="Century Gothic" w:hAnsi="Century Gothic"/>
        </w:rPr>
        <w:t xml:space="preserve"> « </w:t>
      </w:r>
      <w:r w:rsidR="00557ED7">
        <w:rPr>
          <w:rFonts w:ascii="Century Gothic" w:hAnsi="Century Gothic"/>
        </w:rPr>
        <w:t>N</w:t>
      </w:r>
      <w:r w:rsidR="00136098">
        <w:rPr>
          <w:rFonts w:ascii="Century Gothic" w:hAnsi="Century Gothic"/>
        </w:rPr>
        <w:t>e … pas</w:t>
      </w:r>
      <w:r w:rsidR="00557ED7">
        <w:rPr>
          <w:rFonts w:ascii="Century Gothic" w:hAnsi="Century Gothic"/>
        </w:rPr>
        <w:t> !</w:t>
      </w:r>
      <w:r w:rsidR="00136098">
        <w:rPr>
          <w:rFonts w:ascii="Century Gothic" w:hAnsi="Century Gothic"/>
        </w:rPr>
        <w:t xml:space="preserve">». On le place devant le verbe à l’infinitif. </w:t>
      </w:r>
      <w:r>
        <w:rPr>
          <w:rFonts w:ascii="Century Gothic" w:hAnsi="Century Gothic"/>
        </w:rPr>
        <w:t xml:space="preserve">Cette forme est invariable que l’on parle à une ou plusieurs personnes. </w:t>
      </w:r>
    </w:p>
    <w:p w14:paraId="0DDFAA61" w14:textId="1E7BB42F" w:rsidR="00136098" w:rsidRDefault="00103D41" w:rsidP="00136098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ABFB6" wp14:editId="39B368F6">
                <wp:simplePos x="0" y="0"/>
                <wp:positionH relativeFrom="column">
                  <wp:posOffset>-157245</wp:posOffset>
                </wp:positionH>
                <wp:positionV relativeFrom="paragraph">
                  <wp:posOffset>87630</wp:posOffset>
                </wp:positionV>
                <wp:extent cx="6169152" cy="1011936"/>
                <wp:effectExtent l="0" t="0" r="15875" b="1714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152" cy="101193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062F88" id="Rectangle : coins arrondis 3" o:spid="_x0000_s1026" style="position:absolute;margin-left:-12.4pt;margin-top:6.9pt;width:485.75pt;height:79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" filled="f" strokecolor="black [3213]" strokeweight="1pt">
                <v:stroke joinstyle="miter"/>
              </v:roundrect>
            </w:pict>
          </mc:Fallback>
        </mc:AlternateContent>
      </w:r>
    </w:p>
    <w:p w14:paraId="70CC347A" w14:textId="1544DDA0" w:rsidR="00136098" w:rsidRDefault="00136098" w:rsidP="001360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0423F9">
        <w:rPr>
          <w:rFonts w:ascii="Century Gothic" w:hAnsi="Century Gothic"/>
          <w:color w:val="70AD47" w:themeColor="accent6"/>
          <w:u w:val="single"/>
        </w:rPr>
        <w:t>Ne</w:t>
      </w:r>
      <w:r>
        <w:rPr>
          <w:rFonts w:ascii="Century Gothic" w:hAnsi="Century Gothic"/>
        </w:rPr>
        <w:t xml:space="preserve"> va </w:t>
      </w:r>
      <w:r w:rsidRPr="000423F9">
        <w:rPr>
          <w:rFonts w:ascii="Century Gothic" w:hAnsi="Century Gothic"/>
          <w:color w:val="70AD47" w:themeColor="accent6"/>
          <w:u w:val="single"/>
        </w:rPr>
        <w:t>pas</w:t>
      </w:r>
      <w:r>
        <w:rPr>
          <w:rFonts w:ascii="Century Gothic" w:hAnsi="Century Gothic"/>
        </w:rPr>
        <w:t> !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103D41">
        <w:rPr>
          <w:rFonts w:ascii="Century Gothic" w:hAnsi="Century Gothic"/>
        </w:rPr>
        <w:tab/>
      </w:r>
      <w:r>
        <w:rPr>
          <w:rFonts w:ascii="Century Gothic" w:hAnsi="Century Gothic"/>
        </w:rPr>
        <w:t>=</w:t>
      </w:r>
      <w:r>
        <w:rPr>
          <w:rFonts w:ascii="Century Gothic" w:hAnsi="Century Gothic"/>
        </w:rPr>
        <w:tab/>
      </w:r>
      <w:proofErr w:type="spellStart"/>
      <w:r w:rsidRPr="000423F9">
        <w:rPr>
          <w:rFonts w:ascii="Century Gothic" w:hAnsi="Century Gothic"/>
          <w:color w:val="70AD47" w:themeColor="accent6"/>
          <w:u w:val="single"/>
        </w:rPr>
        <w:t>Don’t</w:t>
      </w:r>
      <w:proofErr w:type="spellEnd"/>
      <w:r w:rsidRPr="000423F9">
        <w:rPr>
          <w:rFonts w:ascii="Century Gothic" w:hAnsi="Century Gothic"/>
          <w:color w:val="70AD47" w:themeColor="accent6"/>
          <w:u w:val="single"/>
        </w:rPr>
        <w:t xml:space="preserve"> </w:t>
      </w:r>
      <w:r>
        <w:rPr>
          <w:rFonts w:ascii="Century Gothic" w:hAnsi="Century Gothic"/>
        </w:rPr>
        <w:t>go !</w:t>
      </w:r>
    </w:p>
    <w:p w14:paraId="586177AE" w14:textId="412CA2DA" w:rsidR="00136098" w:rsidRDefault="00136098" w:rsidP="001360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 w:rsidRPr="000423F9">
        <w:rPr>
          <w:rFonts w:ascii="Century Gothic" w:hAnsi="Century Gothic"/>
          <w:color w:val="70AD47" w:themeColor="accent6"/>
          <w:u w:val="single"/>
        </w:rPr>
        <w:t>Ne</w:t>
      </w:r>
      <w:r>
        <w:rPr>
          <w:rFonts w:ascii="Century Gothic" w:hAnsi="Century Gothic"/>
        </w:rPr>
        <w:t xml:space="preserve"> parle </w:t>
      </w:r>
      <w:r w:rsidRPr="000423F9">
        <w:rPr>
          <w:rFonts w:ascii="Century Gothic" w:hAnsi="Century Gothic"/>
          <w:color w:val="70AD47" w:themeColor="accent6"/>
          <w:u w:val="single"/>
        </w:rPr>
        <w:t>pas </w:t>
      </w:r>
      <w:r>
        <w:rPr>
          <w:rFonts w:ascii="Century Gothic" w:hAnsi="Century Gothic"/>
        </w:rPr>
        <w:t>!</w:t>
      </w:r>
      <w:r>
        <w:rPr>
          <w:rFonts w:ascii="Century Gothic" w:hAnsi="Century Gothic"/>
        </w:rPr>
        <w:tab/>
      </w:r>
      <w:r w:rsidR="00103D41">
        <w:rPr>
          <w:rFonts w:ascii="Century Gothic" w:hAnsi="Century Gothic"/>
        </w:rPr>
        <w:tab/>
      </w:r>
      <w:r>
        <w:rPr>
          <w:rFonts w:ascii="Century Gothic" w:hAnsi="Century Gothic"/>
        </w:rPr>
        <w:t>=</w:t>
      </w:r>
      <w:r>
        <w:rPr>
          <w:rFonts w:ascii="Century Gothic" w:hAnsi="Century Gothic"/>
        </w:rPr>
        <w:tab/>
      </w:r>
      <w:proofErr w:type="spellStart"/>
      <w:r w:rsidRPr="000423F9">
        <w:rPr>
          <w:rFonts w:ascii="Century Gothic" w:hAnsi="Century Gothic"/>
          <w:color w:val="70AD47" w:themeColor="accent6"/>
          <w:u w:val="single"/>
        </w:rPr>
        <w:t>Don’t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speak</w:t>
      </w:r>
      <w:proofErr w:type="spellEnd"/>
      <w:r>
        <w:rPr>
          <w:rFonts w:ascii="Century Gothic" w:hAnsi="Century Gothic"/>
        </w:rPr>
        <w:t> !</w:t>
      </w:r>
    </w:p>
    <w:p w14:paraId="43E0AC4C" w14:textId="4CFB6A53" w:rsidR="00A62310" w:rsidRPr="00A62310" w:rsidRDefault="00A62310" w:rsidP="00136098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color w:val="000000" w:themeColor="text1"/>
        </w:rPr>
      </w:pPr>
      <w:r w:rsidRPr="00A62310">
        <w:rPr>
          <w:rFonts w:ascii="Century Gothic" w:hAnsi="Century Gothic"/>
          <w:color w:val="70AD47" w:themeColor="accent6"/>
          <w:u w:val="single"/>
        </w:rPr>
        <w:t>Ne</w:t>
      </w:r>
      <w:r w:rsidRPr="00A62310">
        <w:rPr>
          <w:rFonts w:ascii="Century Gothic" w:hAnsi="Century Gothic"/>
          <w:color w:val="000000" w:themeColor="text1"/>
        </w:rPr>
        <w:t xml:space="preserve"> faites </w:t>
      </w:r>
      <w:r w:rsidRPr="00A62310">
        <w:rPr>
          <w:rFonts w:ascii="Century Gothic" w:hAnsi="Century Gothic"/>
          <w:color w:val="70AD47" w:themeColor="accent6"/>
          <w:u w:val="single"/>
        </w:rPr>
        <w:t xml:space="preserve">pas </w:t>
      </w:r>
      <w:r w:rsidRPr="00A62310">
        <w:rPr>
          <w:rFonts w:ascii="Century Gothic" w:hAnsi="Century Gothic"/>
          <w:color w:val="000000" w:themeColor="text1"/>
        </w:rPr>
        <w:t>ça !</w:t>
      </w:r>
      <w:r w:rsidRPr="00A62310">
        <w:rPr>
          <w:rFonts w:ascii="Century Gothic" w:hAnsi="Century Gothic"/>
          <w:color w:val="000000" w:themeColor="text1"/>
        </w:rPr>
        <w:tab/>
      </w:r>
      <w:r w:rsidR="00103D41">
        <w:rPr>
          <w:rFonts w:ascii="Century Gothic" w:hAnsi="Century Gothic"/>
          <w:color w:val="000000" w:themeColor="text1"/>
        </w:rPr>
        <w:tab/>
      </w:r>
      <w:r w:rsidRPr="00A62310">
        <w:rPr>
          <w:rFonts w:ascii="Century Gothic" w:hAnsi="Century Gothic"/>
          <w:color w:val="000000" w:themeColor="text1"/>
        </w:rPr>
        <w:t>=</w:t>
      </w:r>
      <w:r w:rsidRPr="00A62310">
        <w:rPr>
          <w:rFonts w:ascii="Century Gothic" w:hAnsi="Century Gothic"/>
          <w:color w:val="000000" w:themeColor="text1"/>
        </w:rPr>
        <w:tab/>
      </w:r>
      <w:proofErr w:type="spellStart"/>
      <w:r w:rsidRPr="00A62310">
        <w:rPr>
          <w:rFonts w:ascii="Century Gothic" w:hAnsi="Century Gothic"/>
          <w:color w:val="70AD47" w:themeColor="accent6"/>
          <w:u w:val="single"/>
        </w:rPr>
        <w:t>Don’t</w:t>
      </w:r>
      <w:proofErr w:type="spellEnd"/>
      <w:r w:rsidRPr="00A62310">
        <w:rPr>
          <w:rFonts w:ascii="Century Gothic" w:hAnsi="Century Gothic"/>
          <w:color w:val="70AD47" w:themeColor="accent6"/>
          <w:u w:val="single"/>
        </w:rPr>
        <w:t xml:space="preserve"> </w:t>
      </w:r>
      <w:r w:rsidRPr="00A62310">
        <w:rPr>
          <w:rFonts w:ascii="Century Gothic" w:hAnsi="Century Gothic"/>
          <w:color w:val="000000" w:themeColor="text1"/>
        </w:rPr>
        <w:t xml:space="preserve">do </w:t>
      </w:r>
      <w:proofErr w:type="spellStart"/>
      <w:r w:rsidRPr="00A62310">
        <w:rPr>
          <w:rFonts w:ascii="Century Gothic" w:hAnsi="Century Gothic"/>
          <w:color w:val="000000" w:themeColor="text1"/>
        </w:rPr>
        <w:t>that</w:t>
      </w:r>
      <w:proofErr w:type="spellEnd"/>
      <w:r w:rsidRPr="00A62310">
        <w:rPr>
          <w:rFonts w:ascii="Century Gothic" w:hAnsi="Century Gothic"/>
          <w:color w:val="000000" w:themeColor="text1"/>
        </w:rPr>
        <w:t> !</w:t>
      </w:r>
    </w:p>
    <w:p w14:paraId="0A9BAA8D" w14:textId="681F93F3" w:rsidR="003264AA" w:rsidRPr="003264AA" w:rsidRDefault="003264AA" w:rsidP="00136098">
      <w:pPr>
        <w:spacing w:line="360" w:lineRule="auto"/>
        <w:jc w:val="both"/>
        <w:rPr>
          <w:rFonts w:ascii="Century Gothic" w:hAnsi="Century Gothic"/>
        </w:rPr>
      </w:pPr>
    </w:p>
    <w:sectPr w:rsidR="003264AA" w:rsidRPr="003264AA" w:rsidSect="008728B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ECCF" w14:textId="77777777" w:rsidR="00FF7DD2" w:rsidRDefault="00FF7DD2" w:rsidP="003264AA">
      <w:r>
        <w:separator/>
      </w:r>
    </w:p>
  </w:endnote>
  <w:endnote w:type="continuationSeparator" w:id="0">
    <w:p w14:paraId="161BFA6E" w14:textId="77777777" w:rsidR="00FF7DD2" w:rsidRDefault="00FF7DD2" w:rsidP="0032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832A" w14:textId="77777777" w:rsidR="00FF7DD2" w:rsidRDefault="00FF7DD2" w:rsidP="003264AA">
      <w:r>
        <w:separator/>
      </w:r>
    </w:p>
  </w:footnote>
  <w:footnote w:type="continuationSeparator" w:id="0">
    <w:p w14:paraId="0F4BB343" w14:textId="77777777" w:rsidR="00FF7DD2" w:rsidRDefault="00FF7DD2" w:rsidP="0032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A24BB" w14:textId="600F1295" w:rsidR="003264AA" w:rsidRPr="003264AA" w:rsidRDefault="003264AA">
    <w:pPr>
      <w:pStyle w:val="En-tte"/>
      <w:rPr>
        <w:rFonts w:ascii="Century Gothic" w:hAnsi="Century Gothic"/>
      </w:rPr>
    </w:pPr>
    <w:r w:rsidRPr="003264AA">
      <w:rPr>
        <w:rFonts w:ascii="Century Gothic" w:hAnsi="Century Gothic"/>
      </w:rPr>
      <w:t>Anglais 8P</w:t>
    </w:r>
    <w:r w:rsidR="00202644">
      <w:rPr>
        <w:rFonts w:ascii="Century Gothic" w:hAnsi="Century Gothic"/>
      </w:rPr>
      <w:tab/>
    </w:r>
    <w:r w:rsidR="00202644">
      <w:rPr>
        <w:rFonts w:ascii="Century Gothic" w:hAnsi="Century Gothic"/>
      </w:rPr>
      <w:tab/>
      <w:t>Unité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139B5"/>
    <w:multiLevelType w:val="hybridMultilevel"/>
    <w:tmpl w:val="F77E57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F6FCC"/>
    <w:multiLevelType w:val="hybridMultilevel"/>
    <w:tmpl w:val="273207BC"/>
    <w:lvl w:ilvl="0" w:tplc="E1D2F8B6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AA"/>
    <w:rsid w:val="000423F9"/>
    <w:rsid w:val="00103D41"/>
    <w:rsid w:val="00136098"/>
    <w:rsid w:val="00202644"/>
    <w:rsid w:val="003264AA"/>
    <w:rsid w:val="004B4F63"/>
    <w:rsid w:val="00557ED7"/>
    <w:rsid w:val="005F5467"/>
    <w:rsid w:val="005F7FB6"/>
    <w:rsid w:val="00626BD1"/>
    <w:rsid w:val="0063212A"/>
    <w:rsid w:val="00840D8F"/>
    <w:rsid w:val="008728BD"/>
    <w:rsid w:val="00923D1C"/>
    <w:rsid w:val="00A62310"/>
    <w:rsid w:val="00B25E76"/>
    <w:rsid w:val="00C140C8"/>
    <w:rsid w:val="00C25B0D"/>
    <w:rsid w:val="00CD22F3"/>
    <w:rsid w:val="00D2484A"/>
    <w:rsid w:val="00E00400"/>
    <w:rsid w:val="00EC206A"/>
    <w:rsid w:val="00FF343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788B"/>
  <w15:chartTrackingRefBased/>
  <w15:docId w15:val="{9DD89547-66E3-C146-9315-14AE6052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4AA"/>
  </w:style>
  <w:style w:type="paragraph" w:styleId="Pieddepage">
    <w:name w:val="footer"/>
    <w:basedOn w:val="Normal"/>
    <w:link w:val="PieddepageCar"/>
    <w:uiPriority w:val="99"/>
    <w:unhideWhenUsed/>
    <w:rsid w:val="003264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4AA"/>
  </w:style>
  <w:style w:type="paragraph" w:styleId="Paragraphedeliste">
    <w:name w:val="List Paragraph"/>
    <w:basedOn w:val="Normal"/>
    <w:uiPriority w:val="34"/>
    <w:qFormat/>
    <w:rsid w:val="00326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16</cp:revision>
  <cp:lastPrinted>2021-12-16T14:40:00Z</cp:lastPrinted>
  <dcterms:created xsi:type="dcterms:W3CDTF">2021-12-16T08:11:00Z</dcterms:created>
  <dcterms:modified xsi:type="dcterms:W3CDTF">2021-12-16T14:41:00Z</dcterms:modified>
</cp:coreProperties>
</file>