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A4" w:rsidRPr="007258A4" w:rsidRDefault="007258A4" w:rsidP="007258A4">
      <w:pPr>
        <w:framePr w:hSpace="141" w:wrap="around" w:vAnchor="text" w:hAnchor="page" w:x="810" w:y="1"/>
        <w:rPr>
          <w:rFonts w:ascii="Times New Roman" w:eastAsia="Times New Roman" w:hAnsi="Times New Roman" w:cs="Times New Roman"/>
          <w:lang w:eastAsia="fr-FR"/>
        </w:rPr>
      </w:pPr>
      <w:r w:rsidRPr="007258A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258A4">
        <w:rPr>
          <w:rFonts w:ascii="Times New Roman" w:eastAsia="Times New Roman" w:hAnsi="Times New Roman" w:cs="Times New Roman"/>
          <w:lang w:eastAsia="fr-FR"/>
        </w:rPr>
        <w:instrText xml:space="preserve"> INCLUDEPICTURE "https://previews.123rf.com/images/mochipet/mochipet1701/mochipet170100090/70660074-illustration-vectorielle-doodle-dessin%C3%A9-%C3%A0-la-main-de-la-bague-avec-un-diamant-esquisse-de-dessin-anim%C3%A9-d.jpg" \* MERGEFORMATINET </w:instrText>
      </w:r>
      <w:r w:rsidRPr="007258A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793EFA" w:rsidRPr="00D84059" w:rsidRDefault="00E95773" w:rsidP="00794EFD">
      <w:pPr>
        <w:jc w:val="both"/>
        <w:rPr>
          <w:rFonts w:ascii="Futura Medium" w:hAnsi="Futura Medium" w:cs="Futura Medium"/>
        </w:rPr>
      </w:pPr>
      <w:r w:rsidRPr="00E45A93">
        <w:rPr>
          <w:rFonts w:ascii="Futura Medium" w:hAnsi="Futura Medium" w:cs="Futura Medium" w:hint="cs"/>
          <w:b/>
          <w:sz w:val="36"/>
        </w:rPr>
        <w:t xml:space="preserve">Vocabulaire </w:t>
      </w:r>
      <w:r w:rsidR="00E272DA">
        <w:rPr>
          <w:rFonts w:ascii="Futura Medium" w:hAnsi="Futura Medium" w:cs="Futura Medium"/>
          <w:b/>
          <w:sz w:val="36"/>
        </w:rPr>
        <w:t>10</w:t>
      </w:r>
      <w:r w:rsidRPr="00E45A93">
        <w:rPr>
          <w:rFonts w:ascii="Futura Medium" w:hAnsi="Futura Medium" w:cs="Futura Medium" w:hint="cs"/>
          <w:b/>
          <w:sz w:val="36"/>
        </w:rPr>
        <w:t> :</w:t>
      </w:r>
      <w:r w:rsidRPr="00E45A93">
        <w:rPr>
          <w:rFonts w:ascii="Futura Medium" w:hAnsi="Futura Medium" w:cs="Futura Medium" w:hint="cs"/>
          <w:sz w:val="28"/>
        </w:rPr>
        <w:t xml:space="preserve"> </w:t>
      </w:r>
      <w:r w:rsidR="00F911BE">
        <w:rPr>
          <w:rFonts w:ascii="Futura Medium" w:hAnsi="Futura Medium" w:cs="Futura Medium"/>
          <w:sz w:val="28"/>
        </w:rPr>
        <w:t>les phrases subordonnées relatives (2)</w:t>
      </w:r>
    </w:p>
    <w:p w:rsidR="00F41918" w:rsidRPr="00E45A93" w:rsidRDefault="000E0925" w:rsidP="00794EFD">
      <w:pPr>
        <w:jc w:val="both"/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p w:rsidR="00597519" w:rsidRPr="00597519" w:rsidRDefault="00597519" w:rsidP="00597519">
      <w:pPr>
        <w:spacing w:line="276" w:lineRule="auto"/>
        <w:jc w:val="center"/>
        <w:rPr>
          <w:rFonts w:ascii="Ayuthaya" w:eastAsia="Times New Roman" w:hAnsi="Ayuthaya" w:cs="Ayuthaya"/>
          <w:sz w:val="28"/>
          <w:u w:val="single"/>
          <w:lang w:eastAsia="fr-FR"/>
        </w:rPr>
      </w:pPr>
      <w:r w:rsidRPr="00597519">
        <w:rPr>
          <w:rFonts w:ascii="Ayuthaya" w:eastAsia="Times New Roman" w:hAnsi="Ayuthaya" w:cs="Ayuthaya" w:hint="cs"/>
          <w:b/>
          <w:sz w:val="28"/>
          <w:u w:val="single"/>
          <w:lang w:eastAsia="fr-FR"/>
        </w:rPr>
        <w:t>Règle</w:t>
      </w:r>
      <w:r w:rsidRPr="00597519">
        <w:rPr>
          <w:rFonts w:ascii="Ayuthaya" w:eastAsia="Times New Roman" w:hAnsi="Ayuthaya" w:cs="Ayuthaya"/>
          <w:b/>
          <w:sz w:val="28"/>
          <w:u w:val="single"/>
          <w:lang w:eastAsia="fr-FR"/>
        </w:rPr>
        <w:t xml:space="preserve"> </w:t>
      </w:r>
      <w:r w:rsidRPr="00597519">
        <w:rPr>
          <w:rFonts w:ascii="Ayuthaya" w:eastAsia="Times New Roman" w:hAnsi="Ayuthaya" w:cs="Ayuthaya"/>
          <w:sz w:val="22"/>
          <w:u w:val="single"/>
          <w:lang w:eastAsia="fr-FR"/>
        </w:rPr>
        <w:t>(cf. voc 9)</w:t>
      </w:r>
      <w:r>
        <w:rPr>
          <w:rFonts w:ascii="Ayuthaya" w:eastAsia="Times New Roman" w:hAnsi="Ayuthaya" w:cs="Ayuthaya"/>
          <w:sz w:val="22"/>
          <w:u w:val="single"/>
          <w:lang w:eastAsia="fr-FR"/>
        </w:rPr>
        <w:t xml:space="preserve"> </w:t>
      </w:r>
      <w:r w:rsidRPr="00597519">
        <w:rPr>
          <w:rFonts w:ascii="Ayuthaya" w:eastAsia="Times New Roman" w:hAnsi="Ayuthaya" w:cs="Ayuthaya" w:hint="cs"/>
          <w:b/>
          <w:sz w:val="28"/>
          <w:u w:val="single"/>
          <w:lang w:eastAsia="fr-FR"/>
        </w:rPr>
        <w:t xml:space="preserve">: </w:t>
      </w:r>
      <w:r w:rsidRPr="00597519">
        <w:rPr>
          <w:rFonts w:ascii="Ayuthaya" w:eastAsia="Times New Roman" w:hAnsi="Ayuthaya" w:cs="Ayuthaya" w:hint="cs"/>
          <w:b/>
          <w:i/>
          <w:sz w:val="28"/>
          <w:u w:val="single"/>
          <w:lang w:eastAsia="fr-FR"/>
        </w:rPr>
        <w:t xml:space="preserve">Les pronoms relatifs </w:t>
      </w:r>
      <w:r w:rsidRPr="00597519">
        <w:rPr>
          <w:rFonts w:ascii="Ayuthaya" w:eastAsia="Times New Roman" w:hAnsi="Ayuthaya" w:cs="Ayuthaya"/>
          <w:b/>
          <w:i/>
          <w:sz w:val="28"/>
          <w:u w:val="single"/>
          <w:lang w:eastAsia="fr-FR"/>
        </w:rPr>
        <w:t xml:space="preserve">composés </w:t>
      </w:r>
    </w:p>
    <w:p w:rsidR="0065266C" w:rsidRDefault="00597519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Les pronoms relatifs composés sont les pronoms qui se construisent en plusieurs parties : à </w:t>
      </w:r>
      <w:r w:rsidR="0082777A">
        <w:rPr>
          <w:rFonts w:ascii="Ayuthaya" w:hAnsi="Ayuthaya" w:cs="Ayuthaya"/>
        </w:rPr>
        <w:t>laquelle</w:t>
      </w:r>
      <w:r>
        <w:rPr>
          <w:rFonts w:ascii="Ayuthaya" w:hAnsi="Ayuthaya" w:cs="Ayuthaya"/>
        </w:rPr>
        <w:t>, …</w:t>
      </w:r>
      <w:r w:rsidR="00B65AAF">
        <w:rPr>
          <w:rFonts w:ascii="Ayuthaya" w:hAnsi="Ayuthaya" w:cs="Ayuthaya"/>
        </w:rPr>
        <w:t xml:space="preserve"> </w:t>
      </w:r>
    </w:p>
    <w:p w:rsidR="00597519" w:rsidRDefault="00B65AAF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Ils sont </w:t>
      </w:r>
      <w:r w:rsidRPr="00B65AAF">
        <w:rPr>
          <w:rFonts w:ascii="Ayuthaya" w:hAnsi="Ayuthaya" w:cs="Ayuthaya"/>
          <w:u w:val="single"/>
        </w:rPr>
        <w:t>toujours</w:t>
      </w:r>
      <w:r>
        <w:rPr>
          <w:rFonts w:ascii="Ayuthaya" w:hAnsi="Ayuthaya" w:cs="Ayuthaya"/>
        </w:rPr>
        <w:t xml:space="preserve"> </w:t>
      </w:r>
      <w:r w:rsidRPr="00B65AAF">
        <w:rPr>
          <w:rFonts w:ascii="Ayuthaya" w:hAnsi="Ayuthaya" w:cs="Ayuthaya"/>
        </w:rPr>
        <w:t>accompagnés</w:t>
      </w:r>
      <w:r>
        <w:rPr>
          <w:rFonts w:ascii="Ayuthaya" w:hAnsi="Ayuthaya" w:cs="Ayuthaya"/>
        </w:rPr>
        <w:t xml:space="preserve"> d’une préposition au minimum.</w:t>
      </w:r>
    </w:p>
    <w:p w:rsidR="0082777A" w:rsidRDefault="0082777A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 w:hint="c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4887" wp14:editId="1C88165F">
                <wp:simplePos x="0" y="0"/>
                <wp:positionH relativeFrom="column">
                  <wp:posOffset>-205105</wp:posOffset>
                </wp:positionH>
                <wp:positionV relativeFrom="paragraph">
                  <wp:posOffset>149225</wp:posOffset>
                </wp:positionV>
                <wp:extent cx="503583" cy="543118"/>
                <wp:effectExtent l="12700" t="12700" r="29845" b="1587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83" cy="54311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4E01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-16.15pt;margin-top:11.75pt;width:39.6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" filled="f" strokecolor="red" strokeweight="1pt"/>
            </w:pict>
          </mc:Fallback>
        </mc:AlternateContent>
      </w:r>
    </w:p>
    <w:p w:rsidR="0065266C" w:rsidRPr="0082777A" w:rsidRDefault="0082777A" w:rsidP="00597519">
      <w:pPr>
        <w:spacing w:line="360" w:lineRule="auto"/>
        <w:rPr>
          <w:rFonts w:ascii="Ayuthaya" w:hAnsi="Ayuthaya" w:cs="Ayuthaya"/>
        </w:rPr>
      </w:pPr>
      <w:r w:rsidRPr="00C67092">
        <w:rPr>
          <w:rFonts w:ascii="Ayuthaya" w:hAnsi="Ayuthaya" w:cs="Ayuthaya"/>
          <w:color w:val="FF0000"/>
          <w:sz w:val="36"/>
        </w:rPr>
        <w:t xml:space="preserve">! </w:t>
      </w:r>
      <w:r>
        <w:rPr>
          <w:rFonts w:ascii="Ayuthaya" w:hAnsi="Ayuthaya" w:cs="Ayuthaya"/>
          <w:color w:val="FF0000"/>
          <w:sz w:val="36"/>
        </w:rPr>
        <w:tab/>
      </w:r>
      <w:r>
        <w:rPr>
          <w:rFonts w:ascii="Ayuthaya" w:hAnsi="Ayuthaya" w:cs="Ayuthaya"/>
        </w:rPr>
        <w:t xml:space="preserve">Les prépositions </w:t>
      </w:r>
      <w:r>
        <w:rPr>
          <w:rFonts w:ascii="Ayuthaya" w:hAnsi="Ayuthaya" w:cs="Ayuthaya"/>
          <w:b/>
        </w:rPr>
        <w:t>à</w:t>
      </w:r>
      <w:r w:rsidR="00B65AAF">
        <w:rPr>
          <w:rFonts w:ascii="Ayuthaya" w:hAnsi="Ayuthaya" w:cs="Ayuthaya"/>
        </w:rPr>
        <w:t xml:space="preserve">, </w:t>
      </w:r>
      <w:r>
        <w:rPr>
          <w:rFonts w:ascii="Ayuthaya" w:hAnsi="Ayuthaya" w:cs="Ayuthaya"/>
          <w:b/>
        </w:rPr>
        <w:t>de</w:t>
      </w:r>
      <w:r w:rsidR="00B65AAF" w:rsidRPr="00B65AAF">
        <w:rPr>
          <w:rFonts w:ascii="Ayuthaya" w:hAnsi="Ayuthaya" w:cs="Ayuthaya"/>
        </w:rPr>
        <w:t>,</w:t>
      </w:r>
      <w:r w:rsidR="00B65AAF">
        <w:rPr>
          <w:rFonts w:ascii="Ayuthaya" w:hAnsi="Ayuthaya" w:cs="Ayuthaya"/>
          <w:b/>
        </w:rPr>
        <w:t xml:space="preserve"> pour</w:t>
      </w:r>
      <w:r w:rsidR="00B65AAF" w:rsidRPr="00B65AAF">
        <w:rPr>
          <w:rFonts w:ascii="Ayuthaya" w:hAnsi="Ayuthaya" w:cs="Ayuthaya"/>
        </w:rPr>
        <w:t>,</w:t>
      </w:r>
      <w:r w:rsidRPr="00B65AAF">
        <w:rPr>
          <w:rFonts w:ascii="Ayuthaya" w:hAnsi="Ayuthaya" w:cs="Ayuthaya"/>
        </w:rPr>
        <w:t xml:space="preserve"> </w:t>
      </w:r>
      <w:r w:rsidR="00B65AAF">
        <w:rPr>
          <w:rFonts w:ascii="Ayuthaya" w:hAnsi="Ayuthaya" w:cs="Ayuthaya"/>
        </w:rPr>
        <w:t xml:space="preserve">… </w:t>
      </w:r>
      <w:r>
        <w:rPr>
          <w:rFonts w:ascii="Ayuthaya" w:hAnsi="Ayuthaya" w:cs="Ayuthaya"/>
        </w:rPr>
        <w:t>accompagnent les pronoms relatifs composés.</w:t>
      </w:r>
      <w:r w:rsidR="00DA5D77">
        <w:rPr>
          <w:rFonts w:ascii="Ayuthaya" w:hAnsi="Ayuthaya" w:cs="Ayuthaya"/>
        </w:rPr>
        <w:t xml:space="preserve"> Ils s’adaptent en fonction du </w:t>
      </w:r>
      <w:r w:rsidR="0065266C">
        <w:rPr>
          <w:rFonts w:ascii="Ayuthaya" w:hAnsi="Ayuthaya" w:cs="Ayuthaya"/>
        </w:rPr>
        <w:t>sens de la phrase.</w:t>
      </w:r>
    </w:p>
    <w:tbl>
      <w:tblPr>
        <w:tblStyle w:val="Grilledutableau"/>
        <w:tblpPr w:leftFromText="141" w:rightFromText="141" w:vertAnchor="page" w:horzAnchor="margin" w:tblpXSpec="center" w:tblpY="6038"/>
        <w:tblW w:w="10510" w:type="dxa"/>
        <w:tblLook w:val="04A0" w:firstRow="1" w:lastRow="0" w:firstColumn="1" w:lastColumn="0" w:noHBand="0" w:noVBand="1"/>
      </w:tblPr>
      <w:tblGrid>
        <w:gridCol w:w="3411"/>
        <w:gridCol w:w="7099"/>
      </w:tblGrid>
      <w:tr w:rsidR="0004651D" w:rsidRPr="00FE15F9" w:rsidTr="0065266C">
        <w:trPr>
          <w:trHeight w:val="699"/>
        </w:trPr>
        <w:tc>
          <w:tcPr>
            <w:tcW w:w="3411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82777A" w:rsidRPr="00E76A56" w:rsidRDefault="0082777A" w:rsidP="0065266C">
            <w:pPr>
              <w:jc w:val="center"/>
              <w:rPr>
                <w:rFonts w:ascii="Ayuthaya" w:hAnsi="Ayuthaya" w:cs="Ayuthaya"/>
                <w:sz w:val="28"/>
                <w:szCs w:val="26"/>
              </w:rPr>
            </w:pPr>
            <w:r w:rsidRPr="00E76A56">
              <w:rPr>
                <w:rFonts w:ascii="Ayuthaya" w:hAnsi="Ayuthaya" w:cs="Ayuthaya" w:hint="cs"/>
                <w:sz w:val="28"/>
                <w:szCs w:val="26"/>
              </w:rPr>
              <w:t>Pronom relatif</w:t>
            </w:r>
          </w:p>
        </w:tc>
        <w:tc>
          <w:tcPr>
            <w:tcW w:w="7099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82777A" w:rsidRPr="00E76A56" w:rsidRDefault="0082777A" w:rsidP="0065266C">
            <w:pPr>
              <w:jc w:val="center"/>
              <w:rPr>
                <w:rFonts w:ascii="Ayuthaya" w:hAnsi="Ayuthaya" w:cs="Ayuthaya"/>
                <w:sz w:val="28"/>
                <w:szCs w:val="26"/>
              </w:rPr>
            </w:pPr>
            <w:r w:rsidRPr="00E76A56">
              <w:rPr>
                <w:rFonts w:ascii="Ayuthaya" w:hAnsi="Ayuthaya" w:cs="Ayuthaya" w:hint="cs"/>
                <w:sz w:val="28"/>
                <w:szCs w:val="26"/>
              </w:rPr>
              <w:t>Ex</w:t>
            </w:r>
            <w:r w:rsidRPr="00E76A56">
              <w:rPr>
                <w:rFonts w:ascii="Ayuthaya" w:hAnsi="Ayuthaya" w:cs="Ayuthaya"/>
                <w:sz w:val="28"/>
                <w:szCs w:val="26"/>
              </w:rPr>
              <w:t>emple</w:t>
            </w:r>
          </w:p>
        </w:tc>
      </w:tr>
      <w:tr w:rsidR="0082777A" w:rsidRPr="00FE15F9" w:rsidTr="0065266C">
        <w:trPr>
          <w:trHeight w:val="876"/>
        </w:trPr>
        <w:tc>
          <w:tcPr>
            <w:tcW w:w="3411" w:type="dxa"/>
            <w:vMerge w:val="restart"/>
            <w:tcBorders>
              <w:top w:val="single" w:sz="18" w:space="0" w:color="auto"/>
            </w:tcBorders>
            <w:vAlign w:val="center"/>
          </w:tcPr>
          <w:p w:rsidR="0082777A" w:rsidRPr="00C67092" w:rsidRDefault="0082777A" w:rsidP="0065266C">
            <w:pPr>
              <w:jc w:val="center"/>
              <w:rPr>
                <w:rFonts w:ascii="Ayuthaya" w:hAnsi="Ayuthaya" w:cs="Ayuthaya"/>
                <w:b/>
                <w:sz w:val="28"/>
              </w:rPr>
            </w:pPr>
            <w:proofErr w:type="gramStart"/>
            <w:r>
              <w:rPr>
                <w:rFonts w:ascii="Ayuthaya" w:hAnsi="Ayuthaya" w:cs="Ayuthaya"/>
                <w:b/>
                <w:sz w:val="28"/>
              </w:rPr>
              <w:t>lequel</w:t>
            </w:r>
            <w:proofErr w:type="gramEnd"/>
            <w:r>
              <w:rPr>
                <w:rFonts w:ascii="Ayuthaya" w:hAnsi="Ayuthaya" w:cs="Ayuthaya"/>
                <w:b/>
                <w:sz w:val="28"/>
              </w:rPr>
              <w:t>/lesquels</w:t>
            </w:r>
          </w:p>
        </w:tc>
        <w:tc>
          <w:tcPr>
            <w:tcW w:w="70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5AAF" w:rsidRDefault="0082777A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LEQUEL</w:t>
            </w:r>
          </w:p>
          <w:p w:rsidR="0082777A" w:rsidRDefault="0004651D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« </w:t>
            </w:r>
            <w:proofErr w:type="gramStart"/>
            <w:r>
              <w:rPr>
                <w:rFonts w:ascii="Ayuthaya" w:hAnsi="Ayuthaya" w:cs="Ayuthaya"/>
              </w:rPr>
              <w:t>au</w:t>
            </w:r>
            <w:proofErr w:type="gramEnd"/>
            <w:r>
              <w:rPr>
                <w:rFonts w:ascii="Ayuthaya" w:hAnsi="Ayuthaya" w:cs="Ayuthaya"/>
              </w:rPr>
              <w:t>/du »</w:t>
            </w:r>
            <w:r w:rsidR="00B65AAF">
              <w:rPr>
                <w:rFonts w:ascii="Ayuthaya" w:hAnsi="Ayuthaya" w:cs="Ayuthaya"/>
              </w:rPr>
              <w:t xml:space="preserve"> +</w:t>
            </w:r>
            <w:r>
              <w:rPr>
                <w:rFonts w:ascii="Ayuthaya" w:hAnsi="Ayuthaya" w:cs="Ayuthaya"/>
              </w:rPr>
              <w:t> « lequel »</w:t>
            </w:r>
            <w:r w:rsidR="00DA5D77">
              <w:rPr>
                <w:rFonts w:ascii="Ayuthaya" w:hAnsi="Ayuthaya" w:cs="Ayuthaya"/>
              </w:rPr>
              <w:t> : auquel, duquel, …</w:t>
            </w:r>
          </w:p>
          <w:p w:rsidR="0082777A" w:rsidRPr="001A6E30" w:rsidRDefault="00B65AAF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Le garçon </w:t>
            </w:r>
            <w:r w:rsidRPr="00B65AAF">
              <w:rPr>
                <w:rFonts w:ascii="Ayuthaya" w:hAnsi="Ayuthaya" w:cs="Ayuthaya"/>
                <w:b/>
              </w:rPr>
              <w:t xml:space="preserve">auquel je me suis adressé </w:t>
            </w:r>
            <w:r>
              <w:rPr>
                <w:rFonts w:ascii="Ayuthaya" w:hAnsi="Ayuthaya" w:cs="Ayuthaya"/>
              </w:rPr>
              <w:t>est sympa.</w:t>
            </w:r>
          </w:p>
        </w:tc>
      </w:tr>
      <w:tr w:rsidR="0082777A" w:rsidRPr="00FE15F9" w:rsidTr="0065266C">
        <w:trPr>
          <w:trHeight w:val="874"/>
        </w:trPr>
        <w:tc>
          <w:tcPr>
            <w:tcW w:w="3411" w:type="dxa"/>
            <w:vMerge/>
            <w:tcBorders>
              <w:bottom w:val="single" w:sz="18" w:space="0" w:color="auto"/>
            </w:tcBorders>
            <w:vAlign w:val="center"/>
          </w:tcPr>
          <w:p w:rsidR="0082777A" w:rsidRDefault="0082777A" w:rsidP="0065266C">
            <w:pPr>
              <w:jc w:val="center"/>
              <w:rPr>
                <w:rFonts w:ascii="Ayuthaya" w:hAnsi="Ayuthaya" w:cs="Ayuthaya"/>
                <w:b/>
                <w:sz w:val="28"/>
              </w:rPr>
            </w:pPr>
          </w:p>
        </w:tc>
        <w:tc>
          <w:tcPr>
            <w:tcW w:w="70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2777A" w:rsidRDefault="0082777A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LESQUELS</w:t>
            </w:r>
          </w:p>
          <w:p w:rsidR="00DA5D77" w:rsidRDefault="00DA5D77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« </w:t>
            </w:r>
            <w:proofErr w:type="gramStart"/>
            <w:r>
              <w:rPr>
                <w:rFonts w:ascii="Ayuthaya" w:hAnsi="Ayuthaya" w:cs="Ayuthaya"/>
              </w:rPr>
              <w:t>aux</w:t>
            </w:r>
            <w:proofErr w:type="gramEnd"/>
            <w:r>
              <w:rPr>
                <w:rFonts w:ascii="Ayuthaya" w:hAnsi="Ayuthaya" w:cs="Ayuthaya"/>
              </w:rPr>
              <w:t>/des »</w:t>
            </w:r>
            <w:r w:rsidR="00B65AAF">
              <w:rPr>
                <w:rFonts w:ascii="Ayuthaya" w:hAnsi="Ayuthaya" w:cs="Ayuthaya"/>
              </w:rPr>
              <w:t xml:space="preserve"> +</w:t>
            </w:r>
            <w:r>
              <w:rPr>
                <w:rFonts w:ascii="Ayuthaya" w:hAnsi="Ayuthaya" w:cs="Ayuthaya"/>
              </w:rPr>
              <w:t> « le</w:t>
            </w:r>
            <w:r w:rsidR="00B65AAF">
              <w:rPr>
                <w:rFonts w:ascii="Ayuthaya" w:hAnsi="Ayuthaya" w:cs="Ayuthaya"/>
              </w:rPr>
              <w:t>s</w:t>
            </w:r>
            <w:r>
              <w:rPr>
                <w:rFonts w:ascii="Ayuthaya" w:hAnsi="Ayuthaya" w:cs="Ayuthaya"/>
              </w:rPr>
              <w:t>quel</w:t>
            </w:r>
            <w:r w:rsidR="00B65AAF">
              <w:rPr>
                <w:rFonts w:ascii="Ayuthaya" w:hAnsi="Ayuthaya" w:cs="Ayuthaya"/>
              </w:rPr>
              <w:t>s</w:t>
            </w:r>
            <w:r>
              <w:rPr>
                <w:rFonts w:ascii="Ayuthaya" w:hAnsi="Ayuthaya" w:cs="Ayuthaya"/>
              </w:rPr>
              <w:t> » : auxquels, desquels, …</w:t>
            </w:r>
          </w:p>
          <w:p w:rsidR="00B65AAF" w:rsidRPr="001A6E30" w:rsidRDefault="00B65AAF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Les thèmes </w:t>
            </w:r>
            <w:r w:rsidRPr="00B65AAF">
              <w:rPr>
                <w:rFonts w:ascii="Ayuthaya" w:hAnsi="Ayuthaya" w:cs="Ayuthaya"/>
                <w:b/>
              </w:rPr>
              <w:t>desquels je me suis inspiré</w:t>
            </w:r>
            <w:r>
              <w:rPr>
                <w:rFonts w:ascii="Ayuthaya" w:hAnsi="Ayuthaya" w:cs="Ayuthaya"/>
              </w:rPr>
              <w:t xml:space="preserve"> sont intéressants.</w:t>
            </w:r>
          </w:p>
        </w:tc>
      </w:tr>
      <w:tr w:rsidR="0082777A" w:rsidRPr="00FE15F9" w:rsidTr="0065266C">
        <w:trPr>
          <w:trHeight w:val="876"/>
        </w:trPr>
        <w:tc>
          <w:tcPr>
            <w:tcW w:w="3411" w:type="dxa"/>
            <w:vMerge w:val="restart"/>
            <w:tcBorders>
              <w:top w:val="single" w:sz="18" w:space="0" w:color="auto"/>
            </w:tcBorders>
            <w:vAlign w:val="center"/>
          </w:tcPr>
          <w:p w:rsidR="0082777A" w:rsidRPr="00C67092" w:rsidRDefault="0082777A" w:rsidP="0065266C">
            <w:pPr>
              <w:jc w:val="center"/>
              <w:rPr>
                <w:rFonts w:ascii="Ayuthaya" w:hAnsi="Ayuthaya" w:cs="Ayuthaya"/>
                <w:b/>
                <w:sz w:val="28"/>
              </w:rPr>
            </w:pPr>
            <w:proofErr w:type="gramStart"/>
            <w:r>
              <w:rPr>
                <w:rFonts w:ascii="Ayuthaya" w:hAnsi="Ayuthaya" w:cs="Ayuthaya"/>
                <w:b/>
                <w:sz w:val="28"/>
              </w:rPr>
              <w:t>laquelle</w:t>
            </w:r>
            <w:proofErr w:type="gramEnd"/>
            <w:r>
              <w:rPr>
                <w:rFonts w:ascii="Ayuthaya" w:hAnsi="Ayuthaya" w:cs="Ayuthaya"/>
                <w:b/>
                <w:sz w:val="28"/>
              </w:rPr>
              <w:t>/lesquelles</w:t>
            </w:r>
          </w:p>
        </w:tc>
        <w:tc>
          <w:tcPr>
            <w:tcW w:w="70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2777A" w:rsidRDefault="0082777A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LAQUELLE</w:t>
            </w:r>
          </w:p>
          <w:p w:rsidR="00B65AAF" w:rsidRDefault="00B65AAF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« </w:t>
            </w:r>
            <w:proofErr w:type="gramStart"/>
            <w:r>
              <w:rPr>
                <w:rFonts w:ascii="Ayuthaya" w:hAnsi="Ayuthaya" w:cs="Ayuthaya"/>
              </w:rPr>
              <w:t>à</w:t>
            </w:r>
            <w:proofErr w:type="gramEnd"/>
            <w:r>
              <w:rPr>
                <w:rFonts w:ascii="Ayuthaya" w:hAnsi="Ayuthaya" w:cs="Ayuthaya"/>
              </w:rPr>
              <w:t>/d</w:t>
            </w:r>
            <w:r>
              <w:rPr>
                <w:rFonts w:ascii="Ayuthaya" w:hAnsi="Ayuthaya" w:cs="Ayuthaya"/>
              </w:rPr>
              <w:t xml:space="preserve">e </w:t>
            </w:r>
            <w:r>
              <w:rPr>
                <w:rFonts w:ascii="Ayuthaya" w:hAnsi="Ayuthaya" w:cs="Ayuthaya"/>
              </w:rPr>
              <w:t>»</w:t>
            </w:r>
            <w:r>
              <w:rPr>
                <w:rFonts w:ascii="Ayuthaya" w:hAnsi="Ayuthaya" w:cs="Ayuthaya"/>
              </w:rPr>
              <w:t xml:space="preserve"> +</w:t>
            </w:r>
            <w:r>
              <w:rPr>
                <w:rFonts w:ascii="Ayuthaya" w:hAnsi="Ayuthaya" w:cs="Ayuthaya"/>
              </w:rPr>
              <w:t> « l</w:t>
            </w:r>
            <w:r>
              <w:rPr>
                <w:rFonts w:ascii="Ayuthaya" w:hAnsi="Ayuthaya" w:cs="Ayuthaya"/>
              </w:rPr>
              <w:t>a</w:t>
            </w:r>
            <w:r>
              <w:rPr>
                <w:rFonts w:ascii="Ayuthaya" w:hAnsi="Ayuthaya" w:cs="Ayuthaya"/>
              </w:rPr>
              <w:t>quel</w:t>
            </w:r>
            <w:r>
              <w:rPr>
                <w:rFonts w:ascii="Ayuthaya" w:hAnsi="Ayuthaya" w:cs="Ayuthaya"/>
              </w:rPr>
              <w:t>le</w:t>
            </w:r>
            <w:r>
              <w:rPr>
                <w:rFonts w:ascii="Ayuthaya" w:hAnsi="Ayuthaya" w:cs="Ayuthaya"/>
              </w:rPr>
              <w:t xml:space="preserve"> » : </w:t>
            </w:r>
            <w:r>
              <w:rPr>
                <w:rFonts w:ascii="Ayuthaya" w:hAnsi="Ayuthaya" w:cs="Ayuthaya"/>
              </w:rPr>
              <w:t>à laquelle</w:t>
            </w:r>
            <w:r>
              <w:rPr>
                <w:rFonts w:ascii="Ayuthaya" w:hAnsi="Ayuthaya" w:cs="Ayuthaya"/>
              </w:rPr>
              <w:t>, d</w:t>
            </w:r>
            <w:r>
              <w:rPr>
                <w:rFonts w:ascii="Ayuthaya" w:hAnsi="Ayuthaya" w:cs="Ayuthaya"/>
              </w:rPr>
              <w:t>e la</w:t>
            </w:r>
            <w:r>
              <w:rPr>
                <w:rFonts w:ascii="Ayuthaya" w:hAnsi="Ayuthaya" w:cs="Ayuthaya"/>
              </w:rPr>
              <w:t>quel</w:t>
            </w:r>
            <w:r>
              <w:rPr>
                <w:rFonts w:ascii="Ayuthaya" w:hAnsi="Ayuthaya" w:cs="Ayuthaya"/>
              </w:rPr>
              <w:t>le</w:t>
            </w:r>
            <w:r>
              <w:rPr>
                <w:rFonts w:ascii="Ayuthaya" w:hAnsi="Ayuthaya" w:cs="Ayuthaya"/>
              </w:rPr>
              <w:t>, …</w:t>
            </w:r>
          </w:p>
          <w:p w:rsidR="00B65AAF" w:rsidRPr="001A6E30" w:rsidRDefault="00B65AAF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La dame </w:t>
            </w:r>
            <w:r w:rsidRPr="00B65AAF">
              <w:rPr>
                <w:rFonts w:ascii="Ayuthaya" w:hAnsi="Ayuthaya" w:cs="Ayuthaya"/>
                <w:b/>
              </w:rPr>
              <w:t>près de laquelle je suis assis</w:t>
            </w:r>
            <w:r>
              <w:rPr>
                <w:rFonts w:ascii="Ayuthaya" w:hAnsi="Ayuthaya" w:cs="Ayuthaya"/>
              </w:rPr>
              <w:t xml:space="preserve"> est belle.</w:t>
            </w:r>
          </w:p>
        </w:tc>
      </w:tr>
      <w:tr w:rsidR="0082777A" w:rsidRPr="00FE15F9" w:rsidTr="0065266C">
        <w:trPr>
          <w:trHeight w:val="874"/>
        </w:trPr>
        <w:tc>
          <w:tcPr>
            <w:tcW w:w="3411" w:type="dxa"/>
            <w:vMerge/>
            <w:tcBorders>
              <w:bottom w:val="single" w:sz="18" w:space="0" w:color="auto"/>
            </w:tcBorders>
            <w:vAlign w:val="center"/>
          </w:tcPr>
          <w:p w:rsidR="0082777A" w:rsidRDefault="0082777A" w:rsidP="0065266C">
            <w:pPr>
              <w:jc w:val="center"/>
              <w:rPr>
                <w:rFonts w:ascii="Ayuthaya" w:hAnsi="Ayuthaya" w:cs="Ayuthaya"/>
                <w:b/>
                <w:sz w:val="28"/>
              </w:rPr>
            </w:pPr>
          </w:p>
        </w:tc>
        <w:tc>
          <w:tcPr>
            <w:tcW w:w="70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2777A" w:rsidRDefault="0082777A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LESQUELLES</w:t>
            </w:r>
          </w:p>
          <w:p w:rsidR="00B65AAF" w:rsidRDefault="00B65AAF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« </w:t>
            </w:r>
            <w:proofErr w:type="gramStart"/>
            <w:r>
              <w:rPr>
                <w:rFonts w:ascii="Ayuthaya" w:hAnsi="Ayuthaya" w:cs="Ayuthaya"/>
              </w:rPr>
              <w:t>aux</w:t>
            </w:r>
            <w:proofErr w:type="gramEnd"/>
            <w:r>
              <w:rPr>
                <w:rFonts w:ascii="Ayuthaya" w:hAnsi="Ayuthaya" w:cs="Ayuthaya"/>
              </w:rPr>
              <w:t>/des » </w:t>
            </w:r>
            <w:r>
              <w:rPr>
                <w:rFonts w:ascii="Ayuthaya" w:hAnsi="Ayuthaya" w:cs="Ayuthaya"/>
              </w:rPr>
              <w:t xml:space="preserve">+ </w:t>
            </w:r>
            <w:r>
              <w:rPr>
                <w:rFonts w:ascii="Ayuthaya" w:hAnsi="Ayuthaya" w:cs="Ayuthaya"/>
              </w:rPr>
              <w:t>« lesquel</w:t>
            </w:r>
            <w:r>
              <w:rPr>
                <w:rFonts w:ascii="Ayuthaya" w:hAnsi="Ayuthaya" w:cs="Ayuthaya"/>
              </w:rPr>
              <w:t>les</w:t>
            </w:r>
            <w:r>
              <w:rPr>
                <w:rFonts w:ascii="Ayuthaya" w:hAnsi="Ayuthaya" w:cs="Ayuthaya"/>
              </w:rPr>
              <w:t> » : auxquel</w:t>
            </w:r>
            <w:r>
              <w:rPr>
                <w:rFonts w:ascii="Ayuthaya" w:hAnsi="Ayuthaya" w:cs="Ayuthaya"/>
              </w:rPr>
              <w:t>le</w:t>
            </w:r>
            <w:r>
              <w:rPr>
                <w:rFonts w:ascii="Ayuthaya" w:hAnsi="Ayuthaya" w:cs="Ayuthaya"/>
              </w:rPr>
              <w:t>s, desque</w:t>
            </w:r>
            <w:r>
              <w:rPr>
                <w:rFonts w:ascii="Ayuthaya" w:hAnsi="Ayuthaya" w:cs="Ayuthaya"/>
              </w:rPr>
              <w:t>l</w:t>
            </w:r>
            <w:r>
              <w:rPr>
                <w:rFonts w:ascii="Ayuthaya" w:hAnsi="Ayuthaya" w:cs="Ayuthaya"/>
              </w:rPr>
              <w:t>l</w:t>
            </w:r>
            <w:r>
              <w:rPr>
                <w:rFonts w:ascii="Ayuthaya" w:hAnsi="Ayuthaya" w:cs="Ayuthaya"/>
              </w:rPr>
              <w:t>e</w:t>
            </w:r>
            <w:r>
              <w:rPr>
                <w:rFonts w:ascii="Ayuthaya" w:hAnsi="Ayuthaya" w:cs="Ayuthaya"/>
              </w:rPr>
              <w:t>s, …</w:t>
            </w:r>
          </w:p>
          <w:p w:rsidR="00B65AAF" w:rsidRDefault="00B65AAF" w:rsidP="0065266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Les fillettes </w:t>
            </w:r>
            <w:r w:rsidRPr="00B65AAF">
              <w:rPr>
                <w:rFonts w:ascii="Ayuthaya" w:hAnsi="Ayuthaya" w:cs="Ayuthaya"/>
                <w:b/>
              </w:rPr>
              <w:t>auxquelles j’ai eu à faire</w:t>
            </w:r>
            <w:r>
              <w:rPr>
                <w:rFonts w:ascii="Ayuthaya" w:hAnsi="Ayuthaya" w:cs="Ayuthaya"/>
              </w:rPr>
              <w:t xml:space="preserve"> étaient polies.</w:t>
            </w:r>
          </w:p>
        </w:tc>
      </w:tr>
    </w:tbl>
    <w:p w:rsidR="0065266C" w:rsidRDefault="0065266C" w:rsidP="00597519">
      <w:pPr>
        <w:spacing w:line="360" w:lineRule="auto"/>
        <w:rPr>
          <w:rFonts w:ascii="Ayuthaya" w:hAnsi="Ayuthaya" w:cs="Ayuthaya"/>
          <w:b/>
          <w:i/>
        </w:rPr>
      </w:pPr>
    </w:p>
    <w:p w:rsidR="0082777A" w:rsidRDefault="0065266C" w:rsidP="00597519">
      <w:pPr>
        <w:spacing w:line="360" w:lineRule="auto"/>
        <w:rPr>
          <w:rFonts w:ascii="Ayuthaya" w:hAnsi="Ayuthaya" w:cs="Ayuthaya"/>
          <w:sz w:val="22"/>
        </w:rPr>
      </w:pPr>
      <w:r>
        <w:rPr>
          <w:rFonts w:ascii="Ayuthaya" w:hAnsi="Ayuthaya" w:cs="Ayuthay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-365907</wp:posOffset>
                </wp:positionH>
                <wp:positionV relativeFrom="paragraph">
                  <wp:posOffset>159531</wp:posOffset>
                </wp:positionV>
                <wp:extent cx="6197600" cy="1552575"/>
                <wp:effectExtent l="0" t="0" r="12700" b="952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552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25B3A3" id="Rectangle à coins arrondis 3" o:spid="_x0000_s1026" style="position:absolute;margin-left:-28.8pt;margin-top:12.55pt;width:488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" filled="f" strokecolor="#538135 [2409]" strokeweight="1pt">
                <v:stroke joinstyle="miter"/>
              </v:roundrect>
            </w:pict>
          </mc:Fallback>
        </mc:AlternateContent>
      </w:r>
    </w:p>
    <w:p w:rsidR="00597519" w:rsidRPr="00F768A8" w:rsidRDefault="00597519" w:rsidP="00597519">
      <w:pPr>
        <w:spacing w:line="360" w:lineRule="auto"/>
        <w:rPr>
          <w:rFonts w:ascii="Ayuthaya" w:hAnsi="Ayuthaya" w:cs="Ayuthaya"/>
          <w:sz w:val="21"/>
        </w:rPr>
      </w:pPr>
      <w:r w:rsidRPr="00F768A8">
        <w:rPr>
          <w:rFonts w:ascii="Ayuthaya" w:hAnsi="Ayuthaya" w:cs="Ayuthaya"/>
          <w:sz w:val="21"/>
        </w:rPr>
        <w:t xml:space="preserve">Suivant le sens de la phrase, j’utilise un pronom relatif différent : </w:t>
      </w:r>
    </w:p>
    <w:p w:rsidR="00597519" w:rsidRPr="00F768A8" w:rsidRDefault="0082777A" w:rsidP="00597519">
      <w:pPr>
        <w:pStyle w:val="Paragraphedeliste"/>
        <w:numPr>
          <w:ilvl w:val="0"/>
          <w:numId w:val="3"/>
        </w:numPr>
        <w:spacing w:line="360" w:lineRule="auto"/>
        <w:ind w:left="0"/>
        <w:rPr>
          <w:rFonts w:ascii="Ayuthaya" w:hAnsi="Ayuthaya" w:cs="Ayuthaya"/>
          <w:sz w:val="22"/>
        </w:rPr>
      </w:pPr>
      <w:r>
        <w:rPr>
          <w:rFonts w:ascii="Ayuthaya" w:hAnsi="Ayuthaya" w:cs="Ayuthaya"/>
          <w:sz w:val="22"/>
        </w:rPr>
        <w:t>Lequel/lesquels</w:t>
      </w:r>
      <w:r w:rsidR="00597519" w:rsidRPr="00F768A8">
        <w:rPr>
          <w:rFonts w:ascii="Ayuthaya" w:hAnsi="Ayuthaya" w:cs="Ayuthaya"/>
          <w:sz w:val="22"/>
        </w:rPr>
        <w:t xml:space="preserve"> : </w:t>
      </w:r>
      <w:r>
        <w:rPr>
          <w:rFonts w:ascii="Ayuthaya" w:hAnsi="Ayuthaya" w:cs="Ayuthaya"/>
          <w:sz w:val="22"/>
        </w:rPr>
        <w:t>désignent des sujets au masculin singulier ou pluriel.</w:t>
      </w:r>
    </w:p>
    <w:p w:rsidR="0082777A" w:rsidRPr="00F768A8" w:rsidRDefault="0082777A" w:rsidP="0082777A">
      <w:pPr>
        <w:pStyle w:val="Paragraphedeliste"/>
        <w:numPr>
          <w:ilvl w:val="0"/>
          <w:numId w:val="3"/>
        </w:numPr>
        <w:spacing w:line="360" w:lineRule="auto"/>
        <w:ind w:left="0"/>
        <w:rPr>
          <w:rFonts w:ascii="Ayuthaya" w:hAnsi="Ayuthaya" w:cs="Ayuthaya"/>
          <w:sz w:val="22"/>
        </w:rPr>
      </w:pPr>
      <w:r>
        <w:rPr>
          <w:rFonts w:ascii="Ayuthaya" w:hAnsi="Ayuthaya" w:cs="Ayuthaya"/>
          <w:sz w:val="22"/>
        </w:rPr>
        <w:t>Laquelle/lesquelles</w:t>
      </w:r>
      <w:r w:rsidRPr="00F768A8">
        <w:rPr>
          <w:rFonts w:ascii="Ayuthaya" w:hAnsi="Ayuthaya" w:cs="Ayuthaya"/>
          <w:sz w:val="22"/>
        </w:rPr>
        <w:t xml:space="preserve"> : </w:t>
      </w:r>
      <w:r>
        <w:rPr>
          <w:rFonts w:ascii="Ayuthaya" w:hAnsi="Ayuthaya" w:cs="Ayuthaya"/>
          <w:sz w:val="22"/>
        </w:rPr>
        <w:t>désignent des sujets au féminin singulier ou pluriel.</w:t>
      </w:r>
    </w:p>
    <w:p w:rsidR="00E272DA" w:rsidRPr="00E272DA" w:rsidRDefault="00E272DA" w:rsidP="00794EFD">
      <w:pPr>
        <w:spacing w:line="276" w:lineRule="auto"/>
        <w:jc w:val="both"/>
        <w:rPr>
          <w:rFonts w:ascii="Futura Medium" w:hAnsi="Futura Medium" w:cs="Futura Medium"/>
        </w:rPr>
      </w:pPr>
      <w:bookmarkStart w:id="0" w:name="_GoBack"/>
      <w:bookmarkEnd w:id="0"/>
    </w:p>
    <w:sectPr w:rsidR="00E272DA" w:rsidRPr="00E272DA" w:rsidSect="0019377F">
      <w:pgSz w:w="11900" w:h="16840"/>
      <w:pgMar w:top="857" w:right="1417" w:bottom="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3FB1"/>
    <w:multiLevelType w:val="hybridMultilevel"/>
    <w:tmpl w:val="566855A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4651D"/>
    <w:rsid w:val="000C15FA"/>
    <w:rsid w:val="000E0925"/>
    <w:rsid w:val="001201CA"/>
    <w:rsid w:val="00132F87"/>
    <w:rsid w:val="001921D6"/>
    <w:rsid w:val="0019377F"/>
    <w:rsid w:val="00211DEE"/>
    <w:rsid w:val="003407C5"/>
    <w:rsid w:val="00344BDD"/>
    <w:rsid w:val="00360EDC"/>
    <w:rsid w:val="003B6AC3"/>
    <w:rsid w:val="003C2DFC"/>
    <w:rsid w:val="004677C6"/>
    <w:rsid w:val="0054348C"/>
    <w:rsid w:val="00597519"/>
    <w:rsid w:val="00604862"/>
    <w:rsid w:val="0065266C"/>
    <w:rsid w:val="007258A4"/>
    <w:rsid w:val="0075298C"/>
    <w:rsid w:val="00793EFA"/>
    <w:rsid w:val="00794EFD"/>
    <w:rsid w:val="007B5F8D"/>
    <w:rsid w:val="0082777A"/>
    <w:rsid w:val="008D6593"/>
    <w:rsid w:val="00950A6B"/>
    <w:rsid w:val="00A1498E"/>
    <w:rsid w:val="00A20F16"/>
    <w:rsid w:val="00A21A18"/>
    <w:rsid w:val="00A25DE1"/>
    <w:rsid w:val="00A60D5C"/>
    <w:rsid w:val="00A740EC"/>
    <w:rsid w:val="00AD53D0"/>
    <w:rsid w:val="00B65AAF"/>
    <w:rsid w:val="00B70920"/>
    <w:rsid w:val="00C44739"/>
    <w:rsid w:val="00C655FE"/>
    <w:rsid w:val="00D40008"/>
    <w:rsid w:val="00D502D7"/>
    <w:rsid w:val="00D62C7E"/>
    <w:rsid w:val="00D84059"/>
    <w:rsid w:val="00DA5D77"/>
    <w:rsid w:val="00DD62ED"/>
    <w:rsid w:val="00DD71F0"/>
    <w:rsid w:val="00E06D8F"/>
    <w:rsid w:val="00E272DA"/>
    <w:rsid w:val="00E44806"/>
    <w:rsid w:val="00E45A93"/>
    <w:rsid w:val="00E842E8"/>
    <w:rsid w:val="00E95773"/>
    <w:rsid w:val="00ED0FB5"/>
    <w:rsid w:val="00F41918"/>
    <w:rsid w:val="00F767CB"/>
    <w:rsid w:val="00F859FE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B486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7</cp:revision>
  <cp:lastPrinted>2020-10-09T06:48:00Z</cp:lastPrinted>
  <dcterms:created xsi:type="dcterms:W3CDTF">2020-11-03T07:48:00Z</dcterms:created>
  <dcterms:modified xsi:type="dcterms:W3CDTF">2020-11-13T07:14:00Z</dcterms:modified>
</cp:coreProperties>
</file>