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3DBC3" w14:textId="77777777" w:rsidR="00D71CC6" w:rsidRPr="00F934C6" w:rsidRDefault="00D71CC6" w:rsidP="00D71CC6">
      <w:pPr>
        <w:spacing w:line="276" w:lineRule="auto"/>
        <w:rPr>
          <w:b/>
          <w:sz w:val="28"/>
          <w:szCs w:val="28"/>
          <w:lang w:val="fr-CH"/>
        </w:rPr>
      </w:pPr>
      <w:r w:rsidRPr="00F934C6">
        <w:rPr>
          <w:b/>
          <w:sz w:val="28"/>
          <w:szCs w:val="28"/>
          <w:lang w:val="fr-CH"/>
        </w:rPr>
        <w:t>Répondre aux questions.</w:t>
      </w:r>
    </w:p>
    <w:p w14:paraId="58A285F4" w14:textId="77777777" w:rsidR="00D71CC6" w:rsidRPr="00F934C6" w:rsidRDefault="00D71CC6" w:rsidP="00D71CC6">
      <w:pPr>
        <w:spacing w:line="276" w:lineRule="auto"/>
        <w:rPr>
          <w:sz w:val="28"/>
          <w:szCs w:val="28"/>
          <w:lang w:val="fr-CH"/>
        </w:rPr>
      </w:pPr>
    </w:p>
    <w:p w14:paraId="6DF9D1BB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  <w:r w:rsidRPr="00F934C6">
        <w:rPr>
          <w:sz w:val="28"/>
          <w:szCs w:val="28"/>
        </w:rPr>
        <w:t>1. Quel est le sens du subordonnant de but « ne » + subjonctif ?</w:t>
      </w:r>
    </w:p>
    <w:p w14:paraId="23EFE8F3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a. que… ne… pas</w:t>
      </w:r>
    </w:p>
    <w:p w14:paraId="45C8690D" w14:textId="77777777" w:rsidR="00D71CC6" w:rsidRPr="00F934C6" w:rsidRDefault="00D71CC6" w:rsidP="00D71CC6">
      <w:pPr>
        <w:spacing w:line="276" w:lineRule="auto"/>
        <w:ind w:left="567"/>
        <w:rPr>
          <w:b/>
          <w:sz w:val="28"/>
          <w:szCs w:val="28"/>
          <w:u w:val="single"/>
        </w:rPr>
      </w:pPr>
      <w:r w:rsidRPr="00F934C6">
        <w:rPr>
          <w:sz w:val="28"/>
          <w:szCs w:val="28"/>
        </w:rPr>
        <w:t xml:space="preserve">b. </w:t>
      </w:r>
      <w:r w:rsidRPr="00F934C6">
        <w:rPr>
          <w:b/>
          <w:sz w:val="28"/>
          <w:szCs w:val="28"/>
          <w:u w:val="single"/>
        </w:rPr>
        <w:t>de peur que</w:t>
      </w:r>
    </w:p>
    <w:p w14:paraId="3472E919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c. afin que</w:t>
      </w:r>
    </w:p>
    <w:p w14:paraId="37652199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 xml:space="preserve">d. </w:t>
      </w:r>
      <w:r w:rsidRPr="00F934C6">
        <w:rPr>
          <w:b/>
          <w:sz w:val="28"/>
          <w:szCs w:val="28"/>
          <w:u w:val="single"/>
        </w:rPr>
        <w:t>pour que… ne… pas</w:t>
      </w:r>
      <w:r w:rsidRPr="00F934C6">
        <w:rPr>
          <w:sz w:val="28"/>
          <w:szCs w:val="28"/>
        </w:rPr>
        <w:t xml:space="preserve"> </w:t>
      </w:r>
    </w:p>
    <w:p w14:paraId="3DC6C94B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</w:p>
    <w:p w14:paraId="0E250C81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  <w:r w:rsidRPr="00F934C6">
        <w:rPr>
          <w:sz w:val="28"/>
          <w:szCs w:val="28"/>
        </w:rPr>
        <w:t>2. Quel est le sens du subordonnant de but « ut » + subjonctif ?</w:t>
      </w:r>
    </w:p>
    <w:p w14:paraId="3E5D6490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 xml:space="preserve">a. </w:t>
      </w:r>
      <w:r w:rsidRPr="00F934C6">
        <w:rPr>
          <w:b/>
          <w:sz w:val="28"/>
          <w:szCs w:val="28"/>
          <w:u w:val="single"/>
        </w:rPr>
        <w:t>pour que</w:t>
      </w:r>
    </w:p>
    <w:p w14:paraId="1FE7CEE4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b. si bien que</w:t>
      </w:r>
    </w:p>
    <w:p w14:paraId="1AF8CDDB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c. de peur que</w:t>
      </w:r>
    </w:p>
    <w:p w14:paraId="55FE19E8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 xml:space="preserve">d. </w:t>
      </w:r>
      <w:r w:rsidRPr="00F934C6">
        <w:rPr>
          <w:b/>
          <w:sz w:val="28"/>
          <w:szCs w:val="28"/>
          <w:u w:val="single"/>
        </w:rPr>
        <w:t>afin que</w:t>
      </w:r>
      <w:r w:rsidRPr="00F934C6">
        <w:rPr>
          <w:sz w:val="28"/>
          <w:szCs w:val="28"/>
        </w:rPr>
        <w:t xml:space="preserve"> </w:t>
      </w:r>
    </w:p>
    <w:p w14:paraId="1034C0D6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</w:p>
    <w:p w14:paraId="52D68644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  <w:r w:rsidRPr="00F934C6">
        <w:rPr>
          <w:sz w:val="28"/>
          <w:szCs w:val="28"/>
        </w:rPr>
        <w:t>3. Quel(s) temps peut-on rencontrer dans une subordonnée de but ?</w:t>
      </w:r>
    </w:p>
    <w:p w14:paraId="0AE9C535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a. un subjonctif parfait</w:t>
      </w:r>
    </w:p>
    <w:p w14:paraId="453F4850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b. un temps de chien</w:t>
      </w:r>
    </w:p>
    <w:p w14:paraId="27C5F889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 xml:space="preserve">c. </w:t>
      </w:r>
      <w:r w:rsidRPr="00F934C6">
        <w:rPr>
          <w:b/>
          <w:sz w:val="28"/>
          <w:szCs w:val="28"/>
          <w:u w:val="single"/>
        </w:rPr>
        <w:t>un subjonctif présent</w:t>
      </w:r>
      <w:r w:rsidRPr="00F934C6">
        <w:rPr>
          <w:sz w:val="28"/>
          <w:szCs w:val="28"/>
        </w:rPr>
        <w:t xml:space="preserve"> </w:t>
      </w:r>
    </w:p>
    <w:p w14:paraId="70DC6094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 xml:space="preserve">d. </w:t>
      </w:r>
      <w:r w:rsidRPr="00F934C6">
        <w:rPr>
          <w:b/>
          <w:sz w:val="28"/>
          <w:szCs w:val="28"/>
          <w:u w:val="single"/>
        </w:rPr>
        <w:t>un subjonctif imparfait</w:t>
      </w:r>
      <w:r w:rsidRPr="00F934C6">
        <w:rPr>
          <w:sz w:val="28"/>
          <w:szCs w:val="28"/>
        </w:rPr>
        <w:t xml:space="preserve"> </w:t>
      </w:r>
    </w:p>
    <w:p w14:paraId="5172128A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</w:p>
    <w:p w14:paraId="203E0CE1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  <w:r w:rsidRPr="00F934C6">
        <w:rPr>
          <w:sz w:val="28"/>
          <w:szCs w:val="28"/>
        </w:rPr>
        <w:t>4. Que vient compléter une subordonnée de but ?</w:t>
      </w:r>
    </w:p>
    <w:p w14:paraId="0780D7ED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 xml:space="preserve">a. </w:t>
      </w:r>
      <w:r w:rsidRPr="00F934C6">
        <w:rPr>
          <w:b/>
          <w:sz w:val="28"/>
          <w:szCs w:val="28"/>
          <w:u w:val="single"/>
        </w:rPr>
        <w:t>une phrase</w:t>
      </w:r>
    </w:p>
    <w:p w14:paraId="74E85DCF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b. un nom</w:t>
      </w:r>
    </w:p>
    <w:p w14:paraId="1163CFAE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c. un verbe</w:t>
      </w:r>
    </w:p>
    <w:p w14:paraId="3D22F4E4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 xml:space="preserve">d. </w:t>
      </w:r>
      <w:r w:rsidRPr="00F934C6">
        <w:rPr>
          <w:b/>
          <w:sz w:val="28"/>
          <w:szCs w:val="28"/>
          <w:u w:val="single"/>
        </w:rPr>
        <w:t>une proposition</w:t>
      </w:r>
      <w:r w:rsidRPr="00F934C6">
        <w:rPr>
          <w:sz w:val="28"/>
          <w:szCs w:val="28"/>
        </w:rPr>
        <w:t xml:space="preserve"> </w:t>
      </w:r>
    </w:p>
    <w:p w14:paraId="0119AEE4" w14:textId="77777777" w:rsidR="00D71CC6" w:rsidRPr="00F934C6" w:rsidRDefault="00D71CC6" w:rsidP="00D71CC6">
      <w:pPr>
        <w:spacing w:line="276" w:lineRule="auto"/>
        <w:rPr>
          <w:sz w:val="28"/>
          <w:szCs w:val="28"/>
        </w:rPr>
      </w:pPr>
    </w:p>
    <w:p w14:paraId="51570F0F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  <w:r w:rsidRPr="00F934C6">
        <w:rPr>
          <w:sz w:val="28"/>
          <w:szCs w:val="28"/>
        </w:rPr>
        <w:t>5. Compléter la phrase latine ci-dessous.</w:t>
      </w:r>
    </w:p>
    <w:p w14:paraId="13E98F11" w14:textId="77777777" w:rsidR="00D71CC6" w:rsidRPr="00F934C6" w:rsidRDefault="00D71CC6" w:rsidP="00D71CC6">
      <w:pPr>
        <w:spacing w:line="276" w:lineRule="auto"/>
        <w:ind w:left="284" w:firstLine="283"/>
        <w:rPr>
          <w:sz w:val="28"/>
          <w:szCs w:val="28"/>
        </w:rPr>
      </w:pPr>
      <w:r w:rsidRPr="00F934C6">
        <w:rPr>
          <w:sz w:val="28"/>
          <w:szCs w:val="28"/>
        </w:rPr>
        <w:t xml:space="preserve">Ne longior </w:t>
      </w:r>
      <w:r w:rsidRPr="00F934C6">
        <w:rPr>
          <w:b/>
          <w:sz w:val="28"/>
          <w:szCs w:val="28"/>
          <w:u w:val="single"/>
        </w:rPr>
        <w:t>sim</w:t>
      </w:r>
      <w:r w:rsidRPr="00F934C6">
        <w:rPr>
          <w:sz w:val="28"/>
          <w:szCs w:val="28"/>
        </w:rPr>
        <w:t>, tibi totam fabulam non narrabo.</w:t>
      </w:r>
    </w:p>
    <w:p w14:paraId="02222B3D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  <w:lang w:val="de-DE"/>
        </w:rPr>
      </w:pPr>
      <w:r w:rsidRPr="00F934C6">
        <w:rPr>
          <w:sz w:val="28"/>
          <w:szCs w:val="28"/>
          <w:lang w:val="de-DE"/>
        </w:rPr>
        <w:t>a. sum</w:t>
      </w:r>
    </w:p>
    <w:p w14:paraId="73E16F24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  <w:lang w:val="de-DE"/>
        </w:rPr>
      </w:pPr>
      <w:r w:rsidRPr="00F934C6">
        <w:rPr>
          <w:sz w:val="28"/>
          <w:szCs w:val="28"/>
          <w:lang w:val="de-DE"/>
        </w:rPr>
        <w:t>b. essem</w:t>
      </w:r>
    </w:p>
    <w:p w14:paraId="2A71A9D3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  <w:lang w:val="de-DE"/>
        </w:rPr>
      </w:pPr>
      <w:r w:rsidRPr="00F934C6">
        <w:rPr>
          <w:sz w:val="28"/>
          <w:szCs w:val="28"/>
          <w:lang w:val="de-DE"/>
        </w:rPr>
        <w:t xml:space="preserve">c. </w:t>
      </w:r>
      <w:r w:rsidRPr="00F934C6">
        <w:rPr>
          <w:b/>
          <w:sz w:val="28"/>
          <w:szCs w:val="28"/>
          <w:u w:val="single"/>
          <w:lang w:val="de-DE"/>
        </w:rPr>
        <w:t>sim</w:t>
      </w:r>
      <w:r w:rsidRPr="00F934C6">
        <w:rPr>
          <w:sz w:val="28"/>
          <w:szCs w:val="28"/>
          <w:lang w:val="de-DE"/>
        </w:rPr>
        <w:t xml:space="preserve"> </w:t>
      </w:r>
    </w:p>
    <w:p w14:paraId="658CC3DD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d. essim</w:t>
      </w:r>
    </w:p>
    <w:p w14:paraId="6442E8AC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</w:p>
    <w:p w14:paraId="75E50432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</w:p>
    <w:p w14:paraId="6DDED9B6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  <w:r w:rsidRPr="00F934C6">
        <w:rPr>
          <w:sz w:val="28"/>
          <w:szCs w:val="28"/>
        </w:rPr>
        <w:lastRenderedPageBreak/>
        <w:t xml:space="preserve">6. Sachant que « mentitur » signifie « (il/elle) ment », compléter la phrase latine suivante. « Iste puer mentitur ne </w:t>
      </w:r>
      <w:r w:rsidRPr="00F934C6">
        <w:rPr>
          <w:b/>
          <w:sz w:val="28"/>
          <w:szCs w:val="28"/>
          <w:u w:val="single"/>
        </w:rPr>
        <w:t>reprehendatur</w:t>
      </w:r>
      <w:r w:rsidRPr="00F934C6">
        <w:rPr>
          <w:sz w:val="28"/>
          <w:szCs w:val="28"/>
        </w:rPr>
        <w:t>.»</w:t>
      </w:r>
    </w:p>
    <w:p w14:paraId="19531C85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 xml:space="preserve">a. </w:t>
      </w:r>
      <w:r w:rsidRPr="00F934C6">
        <w:rPr>
          <w:b/>
          <w:sz w:val="28"/>
          <w:szCs w:val="28"/>
          <w:u w:val="single"/>
        </w:rPr>
        <w:t>reprehendatur</w:t>
      </w:r>
    </w:p>
    <w:p w14:paraId="2479E878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b. reprehenderetur</w:t>
      </w:r>
    </w:p>
    <w:p w14:paraId="73D80860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c. reprehensus sit</w:t>
      </w:r>
    </w:p>
    <w:p w14:paraId="41C64156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d. reprehenditur</w:t>
      </w:r>
    </w:p>
    <w:p w14:paraId="6DC560D3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</w:p>
    <w:p w14:paraId="48205DA9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  <w:r w:rsidRPr="00F934C6">
        <w:rPr>
          <w:sz w:val="28"/>
          <w:szCs w:val="28"/>
        </w:rPr>
        <w:t xml:space="preserve">7. Compléter la phrase latine suivante. « Legati venerunt ut pacem </w:t>
      </w:r>
      <w:r w:rsidRPr="00F934C6">
        <w:rPr>
          <w:b/>
          <w:sz w:val="28"/>
          <w:szCs w:val="28"/>
          <w:u w:val="single"/>
        </w:rPr>
        <w:t>pararent</w:t>
      </w:r>
      <w:r w:rsidRPr="00F934C6">
        <w:rPr>
          <w:sz w:val="28"/>
          <w:szCs w:val="28"/>
        </w:rPr>
        <w:t>. »</w:t>
      </w:r>
    </w:p>
    <w:p w14:paraId="1CB60286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a. parerent</w:t>
      </w:r>
    </w:p>
    <w:p w14:paraId="0D8B9843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 xml:space="preserve">b. </w:t>
      </w:r>
      <w:r w:rsidRPr="00F934C6">
        <w:rPr>
          <w:b/>
          <w:sz w:val="28"/>
          <w:szCs w:val="28"/>
          <w:u w:val="single"/>
        </w:rPr>
        <w:t>pararent</w:t>
      </w:r>
      <w:r w:rsidRPr="00F934C6">
        <w:rPr>
          <w:sz w:val="28"/>
          <w:szCs w:val="28"/>
        </w:rPr>
        <w:t xml:space="preserve"> </w:t>
      </w:r>
    </w:p>
    <w:p w14:paraId="3F5D040D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c. parent</w:t>
      </w:r>
    </w:p>
    <w:p w14:paraId="6E714C06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d. paraverint</w:t>
      </w:r>
    </w:p>
    <w:p w14:paraId="0B7E7233" w14:textId="77777777" w:rsidR="00D71CC6" w:rsidRPr="00F934C6" w:rsidRDefault="00D71CC6" w:rsidP="00D71CC6">
      <w:pPr>
        <w:spacing w:line="276" w:lineRule="auto"/>
        <w:rPr>
          <w:sz w:val="28"/>
          <w:szCs w:val="28"/>
        </w:rPr>
      </w:pPr>
    </w:p>
    <w:p w14:paraId="0CEFD749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  <w:r w:rsidRPr="00F934C6">
        <w:rPr>
          <w:sz w:val="28"/>
          <w:szCs w:val="28"/>
        </w:rPr>
        <w:t xml:space="preserve">8. « Pugno ut me defendam. » Comment peut-on traduire cette phrase ? </w:t>
      </w:r>
    </w:p>
    <w:p w14:paraId="6822CD4E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  <w:r w:rsidRPr="00F934C6">
        <w:rPr>
          <w:sz w:val="28"/>
          <w:szCs w:val="28"/>
        </w:rPr>
        <w:t>Indiquer toutes les réponses possibles.</w:t>
      </w:r>
    </w:p>
    <w:p w14:paraId="1A2B159C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 xml:space="preserve">a. </w:t>
      </w:r>
      <w:r w:rsidRPr="00F934C6">
        <w:rPr>
          <w:b/>
          <w:sz w:val="28"/>
          <w:szCs w:val="28"/>
          <w:u w:val="single"/>
        </w:rPr>
        <w:t>Je me bats pour me défendre</w:t>
      </w:r>
      <w:r w:rsidRPr="00F934C6">
        <w:rPr>
          <w:sz w:val="28"/>
          <w:szCs w:val="28"/>
        </w:rPr>
        <w:t>.</w:t>
      </w:r>
    </w:p>
    <w:p w14:paraId="01E8C736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b. Je me défends dans une bataille.</w:t>
      </w:r>
    </w:p>
    <w:p w14:paraId="5A2F054F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c. Je me bats pour qu’on me défende.</w:t>
      </w:r>
    </w:p>
    <w:p w14:paraId="58EB855C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 xml:space="preserve">d. </w:t>
      </w:r>
      <w:r w:rsidRPr="00F934C6">
        <w:rPr>
          <w:b/>
          <w:sz w:val="28"/>
          <w:szCs w:val="28"/>
          <w:u w:val="single"/>
        </w:rPr>
        <w:t>Je me bats afin de me défendre</w:t>
      </w:r>
      <w:r w:rsidRPr="00F934C6">
        <w:rPr>
          <w:sz w:val="28"/>
          <w:szCs w:val="28"/>
        </w:rPr>
        <w:t>.</w:t>
      </w:r>
    </w:p>
    <w:p w14:paraId="5E680D36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</w:p>
    <w:p w14:paraId="58CFB4F2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  <w:r w:rsidRPr="00F934C6">
        <w:rPr>
          <w:sz w:val="28"/>
          <w:szCs w:val="28"/>
        </w:rPr>
        <w:t xml:space="preserve">9. « Edere oportet ut vivas, non vivere ut edas. » En sachant que « edo, -is, </w:t>
      </w:r>
      <w:r w:rsidRPr="00F934C6">
        <w:rPr>
          <w:sz w:val="28"/>
          <w:szCs w:val="28"/>
        </w:rPr>
        <w:br/>
        <w:t xml:space="preserve">-ere » signifie « manger », comment peut-on traduire cette phrase ? </w:t>
      </w:r>
    </w:p>
    <w:p w14:paraId="335D8A12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  <w:r w:rsidRPr="00F934C6">
        <w:rPr>
          <w:sz w:val="28"/>
          <w:szCs w:val="28"/>
        </w:rPr>
        <w:t>Indiquer toutes les réponses possibles.</w:t>
      </w:r>
    </w:p>
    <w:p w14:paraId="2686AC6F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a. Il faut vivre pour manger, non pas manger pour vivre.</w:t>
      </w:r>
    </w:p>
    <w:p w14:paraId="1791D446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 xml:space="preserve">b. </w:t>
      </w:r>
      <w:r w:rsidRPr="00F934C6">
        <w:rPr>
          <w:b/>
          <w:sz w:val="28"/>
          <w:szCs w:val="28"/>
          <w:u w:val="single"/>
        </w:rPr>
        <w:t>Il faut que tu manges pour vivre, non pas que tu vives pour manger.</w:t>
      </w:r>
    </w:p>
    <w:p w14:paraId="508952E0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 xml:space="preserve">c. </w:t>
      </w:r>
      <w:r w:rsidRPr="00F934C6">
        <w:rPr>
          <w:b/>
          <w:sz w:val="28"/>
          <w:szCs w:val="28"/>
          <w:u w:val="single"/>
        </w:rPr>
        <w:t>Il faut manger pour vivre, non pas vivre pour manger</w:t>
      </w:r>
      <w:r w:rsidRPr="00F934C6">
        <w:rPr>
          <w:sz w:val="28"/>
          <w:szCs w:val="28"/>
        </w:rPr>
        <w:t>.</w:t>
      </w:r>
    </w:p>
    <w:p w14:paraId="3F3D4639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d. Il faut vivre pour éviter de se faire manger.</w:t>
      </w:r>
    </w:p>
    <w:p w14:paraId="2CBBD34C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</w:p>
    <w:p w14:paraId="3CA5D53D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</w:p>
    <w:p w14:paraId="40F25BB4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</w:p>
    <w:p w14:paraId="2CB4DA5D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</w:p>
    <w:p w14:paraId="3129F0B0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</w:p>
    <w:p w14:paraId="31034DAE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</w:p>
    <w:p w14:paraId="66C7D976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</w:p>
    <w:p w14:paraId="1BEE6820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  <w:r w:rsidRPr="00F934C6">
        <w:rPr>
          <w:sz w:val="28"/>
          <w:szCs w:val="28"/>
        </w:rPr>
        <w:t xml:space="preserve">10. « Breve tempus aetatis satis longum est ut bene honesteque vivamus. » Comment peut-on traduire cette phrase ? </w:t>
      </w:r>
    </w:p>
    <w:p w14:paraId="241D4874" w14:textId="77777777" w:rsidR="00D71CC6" w:rsidRPr="00F934C6" w:rsidRDefault="00D71CC6" w:rsidP="00D71CC6">
      <w:pPr>
        <w:spacing w:line="276" w:lineRule="auto"/>
        <w:ind w:left="284"/>
        <w:rPr>
          <w:sz w:val="28"/>
          <w:szCs w:val="28"/>
        </w:rPr>
      </w:pPr>
      <w:r w:rsidRPr="00F934C6">
        <w:rPr>
          <w:sz w:val="28"/>
          <w:szCs w:val="28"/>
        </w:rPr>
        <w:t>Indiquer toutes les réponses possibles.</w:t>
      </w:r>
    </w:p>
    <w:p w14:paraId="12713FCB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a. Nous vivons une vie brève, belle et honnête durant la longue période d’été.</w:t>
      </w:r>
    </w:p>
    <w:p w14:paraId="1DA90452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b. Le bref été est assez long pour que nous vivions bien et honnêtement.</w:t>
      </w:r>
    </w:p>
    <w:p w14:paraId="781792C1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>c. Le temps, même court, a été assez long pour vivre bien et honnêtement.</w:t>
      </w:r>
    </w:p>
    <w:p w14:paraId="3B65F591" w14:textId="77777777" w:rsidR="00D71CC6" w:rsidRPr="00F934C6" w:rsidRDefault="00D71CC6" w:rsidP="00D71CC6">
      <w:pPr>
        <w:spacing w:line="276" w:lineRule="auto"/>
        <w:ind w:left="567"/>
        <w:rPr>
          <w:sz w:val="28"/>
          <w:szCs w:val="28"/>
        </w:rPr>
      </w:pPr>
      <w:r w:rsidRPr="00F934C6">
        <w:rPr>
          <w:sz w:val="28"/>
          <w:szCs w:val="28"/>
        </w:rPr>
        <w:t xml:space="preserve">d. </w:t>
      </w:r>
      <w:r w:rsidRPr="00F934C6">
        <w:rPr>
          <w:b/>
          <w:sz w:val="28"/>
          <w:szCs w:val="28"/>
          <w:u w:val="single"/>
        </w:rPr>
        <w:t>La vie, bien que courte, est assez longue pour vivre bien et honnêtement.</w:t>
      </w:r>
    </w:p>
    <w:p w14:paraId="518A9477" w14:textId="77777777" w:rsidR="00D71CC6" w:rsidRPr="00F934C6" w:rsidRDefault="00D71CC6" w:rsidP="00D71CC6">
      <w:pPr>
        <w:spacing w:line="276" w:lineRule="auto"/>
        <w:rPr>
          <w:sz w:val="28"/>
          <w:szCs w:val="28"/>
        </w:rPr>
      </w:pPr>
    </w:p>
    <w:p w14:paraId="4C6E7C6F" w14:textId="77777777" w:rsidR="00D71CC6" w:rsidRPr="00F934C6" w:rsidRDefault="00D71CC6" w:rsidP="00D71CC6">
      <w:pPr>
        <w:spacing w:line="276" w:lineRule="auto"/>
        <w:rPr>
          <w:sz w:val="28"/>
          <w:szCs w:val="28"/>
        </w:rPr>
      </w:pPr>
    </w:p>
    <w:p w14:paraId="45A89B0C" w14:textId="77777777" w:rsidR="00D71CC6" w:rsidRPr="00715459" w:rsidRDefault="00D71CC6" w:rsidP="00D71CC6">
      <w:pPr>
        <w:spacing w:line="276" w:lineRule="auto"/>
        <w:rPr>
          <w:sz w:val="28"/>
          <w:szCs w:val="28"/>
        </w:rPr>
      </w:pPr>
      <w:r w:rsidRPr="00F934C6">
        <w:rPr>
          <w:sz w:val="28"/>
          <w:szCs w:val="28"/>
        </w:rPr>
        <w:t>Autrement dit : 1 b&amp;d, 2 a&amp;d, 3 c&amp;d, 4 a&amp;d, 5 c, 6 a, 7 b, 8ad, 9bc, 10d.</w:t>
      </w:r>
    </w:p>
    <w:p w14:paraId="7050E456" w14:textId="77777777" w:rsidR="00D71CC6" w:rsidRPr="00715459" w:rsidRDefault="00D71CC6" w:rsidP="00D71CC6">
      <w:pPr>
        <w:spacing w:line="276" w:lineRule="auto"/>
        <w:rPr>
          <w:sz w:val="28"/>
          <w:szCs w:val="28"/>
        </w:rPr>
      </w:pPr>
    </w:p>
    <w:p w14:paraId="6A54B44C" w14:textId="77777777" w:rsidR="00D71CC6" w:rsidRDefault="00D71CC6" w:rsidP="00D71CC6"/>
    <w:p w14:paraId="4E95A798" w14:textId="77777777" w:rsidR="009B0406" w:rsidRDefault="00D71CC6">
      <w:bookmarkStart w:id="0" w:name="_GoBack"/>
      <w:bookmarkEnd w:id="0"/>
    </w:p>
    <w:sectPr w:rsidR="009B0406" w:rsidSect="00E9090C">
      <w:headerReference w:type="default" r:id="rId4"/>
      <w:footerReference w:type="even" r:id="rId5"/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DA92A" w14:textId="77777777" w:rsidR="006C769C" w:rsidRDefault="00D71CC6" w:rsidP="00F303B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7F7A5C" w14:textId="77777777" w:rsidR="006C769C" w:rsidRDefault="00D71CC6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09277" w14:textId="77777777" w:rsidR="006C769C" w:rsidRDefault="00D71CC6" w:rsidP="00F303B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B8FAB81" w14:textId="77777777" w:rsidR="00377AF0" w:rsidRDefault="00D71CC6">
    <w:pPr>
      <w:pStyle w:val="Pieddepage"/>
    </w:pPr>
    <w:r>
      <w:t>JJK14/AMK20</w:t>
    </w:r>
  </w:p>
  <w:p w14:paraId="51B3709E" w14:textId="77777777" w:rsidR="00377AF0" w:rsidRDefault="00D71CC6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F46FC" w14:textId="77777777" w:rsidR="00377AF0" w:rsidRDefault="00D71CC6">
    <w:pPr>
      <w:pStyle w:val="En-tte"/>
    </w:pPr>
    <w:r>
      <w:t>Latin Forum 11, chapitre 5</w:t>
    </w:r>
  </w:p>
  <w:p w14:paraId="52133293" w14:textId="77777777" w:rsidR="00377AF0" w:rsidRDefault="00D71CC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C6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D71CC6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E84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1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1C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1CC6"/>
  </w:style>
  <w:style w:type="paragraph" w:styleId="Pieddepage">
    <w:name w:val="footer"/>
    <w:basedOn w:val="Normal"/>
    <w:link w:val="PieddepageCar"/>
    <w:uiPriority w:val="99"/>
    <w:unhideWhenUsed/>
    <w:rsid w:val="00D71C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1CC6"/>
  </w:style>
  <w:style w:type="character" w:styleId="Numrodepage">
    <w:name w:val="page number"/>
    <w:basedOn w:val="Policepardfaut"/>
    <w:uiPriority w:val="99"/>
    <w:semiHidden/>
    <w:unhideWhenUsed/>
    <w:rsid w:val="00D7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1885</Characters>
  <Application>Microsoft Macintosh Word</Application>
  <DocSecurity>0</DocSecurity>
  <Lines>15</Lines>
  <Paragraphs>4</Paragraphs>
  <ScaleCrop>false</ScaleCrop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2020-04-04T14:38:00Z</dcterms:created>
  <dcterms:modified xsi:type="dcterms:W3CDTF">2020-04-04T14:38:00Z</dcterms:modified>
</cp:coreProperties>
</file>